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AE9BF" w14:textId="2B752237" w:rsidR="000E7C1B" w:rsidRPr="003E5970" w:rsidRDefault="00681BCD" w:rsidP="00771ADC">
      <w:pPr>
        <w:pStyle w:val="Nadpis1"/>
      </w:pPr>
      <w:r>
        <w:t>M</w:t>
      </w:r>
      <w:r w:rsidR="6B3D45A7">
        <w:t>16.0</w:t>
      </w:r>
      <w:r w:rsidR="00C07D1C">
        <w:t>41</w:t>
      </w:r>
      <w:r w:rsidR="6B3D45A7">
        <w:t xml:space="preserve">. Spracovanie </w:t>
      </w:r>
      <w:r w:rsidR="00C07D1C">
        <w:t>zúčtovania</w:t>
      </w:r>
    </w:p>
    <w:p w14:paraId="2A2A3171" w14:textId="27742333" w:rsidR="00354D4C" w:rsidRDefault="00154299" w:rsidP="00771ADC">
      <w:pPr>
        <w:keepNext/>
        <w:spacing w:after="120"/>
        <w:jc w:val="center"/>
      </w:pPr>
      <w:r>
        <w:rPr>
          <w:noProof/>
        </w:rPr>
        <w:drawing>
          <wp:inline distT="0" distB="0" distL="0" distR="0" wp14:anchorId="2D7727E1" wp14:editId="0F15627F">
            <wp:extent cx="8229600" cy="52368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23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4C03">
        <w:rPr>
          <w:noProof/>
        </w:rPr>
        <w:t xml:space="preserve"> </w:t>
      </w:r>
    </w:p>
    <w:p w14:paraId="0B7BFD1E" w14:textId="12E6C0FC" w:rsidR="00681BCD" w:rsidRPr="003E5970" w:rsidRDefault="00354D4C" w:rsidP="00F95DA4">
      <w:pPr>
        <w:pStyle w:val="Popis"/>
      </w:pPr>
      <w:bookmarkStart w:id="0" w:name="_Toc98507465"/>
      <w:r>
        <w:t xml:space="preserve">Obrázok </w:t>
      </w:r>
      <w:r>
        <w:fldChar w:fldCharType="begin"/>
      </w:r>
      <w:r>
        <w:instrText xml:space="preserve"> SEQ Obrázok \* ARABIC </w:instrText>
      </w:r>
      <w:r>
        <w:fldChar w:fldCharType="separate"/>
      </w:r>
      <w:r w:rsidR="00BB7800">
        <w:rPr>
          <w:noProof/>
        </w:rPr>
        <w:t>1</w:t>
      </w:r>
      <w:r>
        <w:fldChar w:fldCharType="end"/>
      </w:r>
      <w:r>
        <w:t xml:space="preserve"> - Procesný model: Spracovanie zúčtovania</w:t>
      </w:r>
      <w:bookmarkEnd w:id="0"/>
    </w:p>
    <w:p w14:paraId="4EEF77F3" w14:textId="388A4948" w:rsidR="00F94FD3" w:rsidRPr="003E5970" w:rsidRDefault="00F94FD3" w:rsidP="00A45AA1">
      <w:pPr>
        <w:pStyle w:val="Nadpis2"/>
      </w:pPr>
      <w:r w:rsidRPr="003E5970">
        <w:lastRenderedPageBreak/>
        <w:t xml:space="preserve">Popis procesu </w:t>
      </w:r>
    </w:p>
    <w:p w14:paraId="621BA4C4" w14:textId="66FBEE80" w:rsidR="003553D4" w:rsidRPr="00480A07" w:rsidRDefault="00DE1B54" w:rsidP="00025B30">
      <w:pPr>
        <w:ind w:firstLine="432"/>
        <w:jc w:val="both"/>
      </w:pPr>
      <w:r>
        <w:t>Po uplynutí zúčtovacie</w:t>
      </w:r>
      <w:r w:rsidR="00ED41C8">
        <w:t>h</w:t>
      </w:r>
      <w:r w:rsidR="00BE6DCB">
        <w:t>o</w:t>
      </w:r>
      <w:r>
        <w:t xml:space="preserve"> obdobia je potrebné vykonať proces </w:t>
      </w:r>
      <w:r w:rsidR="0088133D">
        <w:t>zúčtovania</w:t>
      </w:r>
      <w:r w:rsidR="00DB0497">
        <w:t xml:space="preserve"> v simulačnom a ostrom chode.</w:t>
      </w:r>
      <w:r w:rsidR="00CF621C">
        <w:t xml:space="preserve"> Simulačný chod vykonáva </w:t>
      </w:r>
      <w:r w:rsidR="0088133D">
        <w:t>Správca</w:t>
      </w:r>
      <w:r w:rsidR="00E06ADA">
        <w:t xml:space="preserve"> pomocou aktivity M16.ZJ.0.00004. Spracovanie </w:t>
      </w:r>
      <w:r w:rsidR="00042A37">
        <w:t>–</w:t>
      </w:r>
      <w:r w:rsidR="00E06ADA">
        <w:t xml:space="preserve"> simulácia</w:t>
      </w:r>
      <w:r w:rsidR="00042A37">
        <w:t xml:space="preserve">. </w:t>
      </w:r>
      <w:r w:rsidR="006833BE">
        <w:t>S</w:t>
      </w:r>
      <w:r w:rsidR="005D1A2B">
        <w:t xml:space="preserve">imulácia identifikuje </w:t>
      </w:r>
      <w:r w:rsidR="006833BE">
        <w:t xml:space="preserve">možné </w:t>
      </w:r>
      <w:r w:rsidR="005D1A2B">
        <w:t>chyby</w:t>
      </w:r>
      <w:r w:rsidR="006833BE">
        <w:t xml:space="preserve"> pri nájomných </w:t>
      </w:r>
      <w:r w:rsidR="00743C9D">
        <w:t>objektoch,</w:t>
      </w:r>
      <w:r w:rsidR="005F2EE9">
        <w:t xml:space="preserve"> </w:t>
      </w:r>
      <w:r w:rsidR="006833BE">
        <w:t>zmluvách</w:t>
      </w:r>
      <w:r w:rsidR="006C0975">
        <w:t xml:space="preserve"> a v objektoch pre zúčtovanie. </w:t>
      </w:r>
      <w:r w:rsidR="009E0D36">
        <w:t xml:space="preserve">Ak nie sú zaúčtované všetky predpisy za služby, tak </w:t>
      </w:r>
      <w:r w:rsidR="00241058">
        <w:t xml:space="preserve">správca </w:t>
      </w:r>
      <w:r w:rsidR="0094543C">
        <w:t xml:space="preserve">na to </w:t>
      </w:r>
      <w:r w:rsidR="00241058">
        <w:t>upozorní účtovníka a ten vykoná</w:t>
      </w:r>
      <w:r w:rsidR="0094543C">
        <w:t xml:space="preserve"> nápravu</w:t>
      </w:r>
      <w:r w:rsidR="00241058">
        <w:t xml:space="preserve"> proces</w:t>
      </w:r>
      <w:r w:rsidR="0094543C">
        <w:t>om</w:t>
      </w:r>
      <w:r w:rsidR="00241058">
        <w:t xml:space="preserve"> M16.031</w:t>
      </w:r>
      <w:r w:rsidR="00743C9D">
        <w:t>.</w:t>
      </w:r>
      <w:r w:rsidR="00241058">
        <w:t xml:space="preserve"> </w:t>
      </w:r>
      <w:r w:rsidR="004A4AA1">
        <w:t xml:space="preserve">Účtovníctvo a fakturácia. </w:t>
      </w:r>
      <w:r w:rsidR="003553D4">
        <w:t>Ak sú ide</w:t>
      </w:r>
      <w:r w:rsidR="00E5582E">
        <w:t xml:space="preserve">ntifikované chyby v kmeňových </w:t>
      </w:r>
      <w:r w:rsidR="000542F4">
        <w:t>dátach zúčtovania</w:t>
      </w:r>
      <w:r w:rsidR="00743C9D">
        <w:t>,</w:t>
      </w:r>
      <w:r w:rsidR="000542F4">
        <w:t xml:space="preserve"> správca </w:t>
      </w:r>
      <w:r w:rsidR="003C7CD0">
        <w:t>vykoná proces M16.40</w:t>
      </w:r>
      <w:r w:rsidR="00B95643">
        <w:t>.</w:t>
      </w:r>
      <w:r w:rsidR="003C7CD0">
        <w:t xml:space="preserve"> </w:t>
      </w:r>
      <w:r w:rsidR="00B95643">
        <w:t>S</w:t>
      </w:r>
      <w:r w:rsidR="003C7CD0">
        <w:t>pracovanie objektov zúčtovania</w:t>
      </w:r>
      <w:r w:rsidR="006D3F44">
        <w:t xml:space="preserve"> a opraví chyby. </w:t>
      </w:r>
      <w:r w:rsidR="00257D1E">
        <w:t>Správca vykonáva s</w:t>
      </w:r>
      <w:r w:rsidR="006D3F44">
        <w:t>imuláciu</w:t>
      </w:r>
      <w:r w:rsidR="00257D1E">
        <w:t xml:space="preserve"> </w:t>
      </w:r>
      <w:r w:rsidR="001C3BD7">
        <w:t>dovtedy</w:t>
      </w:r>
      <w:r w:rsidR="002A4F0F">
        <w:t>,</w:t>
      </w:r>
      <w:r w:rsidR="001C3BD7">
        <w:t xml:space="preserve"> kým </w:t>
      </w:r>
      <w:r w:rsidR="00257D1E">
        <w:t xml:space="preserve">nie sú odstránené všetky identifikované chyby </w:t>
      </w:r>
      <w:r w:rsidR="00692A1F">
        <w:t>simuláci</w:t>
      </w:r>
      <w:r w:rsidR="002A4F0F">
        <w:t>e</w:t>
      </w:r>
      <w:r w:rsidR="00692A1F">
        <w:t xml:space="preserve"> </w:t>
      </w:r>
      <w:r w:rsidR="00257D1E">
        <w:t>zúčtovania.</w:t>
      </w:r>
      <w:r w:rsidR="005F2EE9">
        <w:t xml:space="preserve"> </w:t>
      </w:r>
      <w:r w:rsidR="001C3BD7">
        <w:t>Ak je simulácia v</w:t>
      </w:r>
      <w:r w:rsidR="00603962">
        <w:t> </w:t>
      </w:r>
      <w:r w:rsidR="00CD76B9">
        <w:t>poriadku</w:t>
      </w:r>
      <w:r w:rsidR="00603962">
        <w:t>,</w:t>
      </w:r>
      <w:r w:rsidR="00CD76B9">
        <w:t xml:space="preserve"> informuje účtovníka, ktorý vykoná aktivitu </w:t>
      </w:r>
      <w:r w:rsidR="0040130F">
        <w:t>M16.NZM.0.00008. Spracovanie - korešpondencia zúčtovanie</w:t>
      </w:r>
      <w:r w:rsidR="00FC76A7">
        <w:t xml:space="preserve"> v simulačnom chode</w:t>
      </w:r>
      <w:r w:rsidR="00DE5A78">
        <w:t xml:space="preserve">, čo slúži ako podklad na schválenie ZFK a zúčtovania. Po </w:t>
      </w:r>
      <w:r w:rsidR="009634A0">
        <w:t>kladnom vykonaní ZFK</w:t>
      </w:r>
      <w:r w:rsidR="00EF0C8A">
        <w:t xml:space="preserve"> </w:t>
      </w:r>
      <w:r w:rsidR="009634A0">
        <w:t>(v papierovej podobe</w:t>
      </w:r>
      <w:r w:rsidR="00A321DF">
        <w:t xml:space="preserve"> mimo CES</w:t>
      </w:r>
      <w:r w:rsidR="009634A0">
        <w:t xml:space="preserve">) </w:t>
      </w:r>
      <w:r w:rsidR="00A321DF">
        <w:t xml:space="preserve">a </w:t>
      </w:r>
      <w:r w:rsidR="00DE5A78">
        <w:t>schválení zúčtovani</w:t>
      </w:r>
      <w:r w:rsidR="007D6D91">
        <w:t>a</w:t>
      </w:r>
      <w:r w:rsidR="00DE5A78">
        <w:t xml:space="preserve"> účtovník vykoná aktivitu</w:t>
      </w:r>
      <w:r w:rsidR="00A321DF">
        <w:t xml:space="preserve"> </w:t>
      </w:r>
      <w:r w:rsidR="00CD76B9">
        <w:t>M16.ZJ.0.00006</w:t>
      </w:r>
      <w:r w:rsidR="00603962">
        <w:t>.</w:t>
      </w:r>
      <w:r w:rsidR="00CD76B9">
        <w:t xml:space="preserve"> Spracovanie – ostrý chod</w:t>
      </w:r>
      <w:r w:rsidR="00A447EF">
        <w:t>.</w:t>
      </w:r>
      <w:r w:rsidR="00B4392A">
        <w:t xml:space="preserve"> Pri ostrom chode </w:t>
      </w:r>
      <w:r w:rsidR="00E22022" w:rsidRPr="2DB2CE79">
        <w:rPr>
          <w:rFonts w:eastAsia="Times New Roman"/>
          <w:color w:val="000000" w:themeColor="text1"/>
          <w:lang w:eastAsia="sk-SK"/>
        </w:rPr>
        <w:t>vznikajú</w:t>
      </w:r>
      <w:r w:rsidR="00E22022">
        <w:t xml:space="preserve"> reálne FI doklady pomocou procesu M1</w:t>
      </w:r>
      <w:r w:rsidR="009514AF">
        <w:t>8</w:t>
      </w:r>
      <w:r w:rsidR="00E22022">
        <w:t>.020</w:t>
      </w:r>
      <w:r w:rsidR="00143B7F">
        <w:t>.</w:t>
      </w:r>
      <w:r w:rsidR="00E22022">
        <w:t xml:space="preserve"> Zaúčtovanie účtovného dokladu.</w:t>
      </w:r>
      <w:r w:rsidR="005F2EE9">
        <w:t xml:space="preserve"> </w:t>
      </w:r>
      <w:r w:rsidR="00414394" w:rsidRPr="2DB2CE79">
        <w:rPr>
          <w:rFonts w:eastAsia="Times New Roman"/>
          <w:color w:val="000000" w:themeColor="text1"/>
          <w:lang w:eastAsia="sk-SK"/>
        </w:rPr>
        <w:t>Ak sa pri kontrole účtovného dokladu</w:t>
      </w:r>
      <w:r w:rsidR="00143B7F" w:rsidRPr="2DB2CE79">
        <w:rPr>
          <w:rFonts w:eastAsia="Times New Roman"/>
          <w:color w:val="000000" w:themeColor="text1"/>
          <w:lang w:eastAsia="sk-SK"/>
        </w:rPr>
        <w:t>/zúčtovania</w:t>
      </w:r>
      <w:r w:rsidR="00414394" w:rsidRPr="2DB2CE79">
        <w:rPr>
          <w:rFonts w:eastAsia="Times New Roman"/>
          <w:color w:val="000000" w:themeColor="text1"/>
          <w:lang w:eastAsia="sk-SK"/>
        </w:rPr>
        <w:t xml:space="preserve"> zistí chyba, účtovník </w:t>
      </w:r>
      <w:r w:rsidR="00414394">
        <w:t xml:space="preserve">vykoná aktivitu </w:t>
      </w:r>
      <w:r w:rsidR="009514AF">
        <w:t>M16.ZJ.0.00007. Spracovanie - storno zúčtovania</w:t>
      </w:r>
      <w:r w:rsidR="000E57CD">
        <w:t>. Ak sú účtovné doklady</w:t>
      </w:r>
      <w:r w:rsidR="00263727">
        <w:t>/zúčtovanie</w:t>
      </w:r>
      <w:r w:rsidR="0070210E">
        <w:t xml:space="preserve"> </w:t>
      </w:r>
      <w:r w:rsidR="000E57CD">
        <w:t>v</w:t>
      </w:r>
      <w:r w:rsidR="00263727">
        <w:t> </w:t>
      </w:r>
      <w:r w:rsidR="000E57CD">
        <w:t>poriadku</w:t>
      </w:r>
      <w:r w:rsidR="00263727">
        <w:t>,</w:t>
      </w:r>
      <w:r w:rsidR="000E57CD">
        <w:t xml:space="preserve"> </w:t>
      </w:r>
      <w:r w:rsidR="000E6F67">
        <w:t>účtovník vykoná aktivitu M16.NZ</w:t>
      </w:r>
      <w:r w:rsidR="00326A49">
        <w:t>M</w:t>
      </w:r>
      <w:r w:rsidR="000E6F67">
        <w:t>.0.00008. Spracovanie - korešpondencia zúčtovanie.</w:t>
      </w:r>
      <w:r w:rsidR="00480A07">
        <w:t xml:space="preserve"> Ak je potrebné odberateľovi vystaviť aj faktúru, účtovník vykoná aktivitu </w:t>
      </w:r>
      <w:r w:rsidR="00480A07" w:rsidRPr="2DB2CE79">
        <w:rPr>
          <w:rFonts w:eastAsia="Times New Roman"/>
          <w:lang w:eastAsia="sk-SK"/>
        </w:rPr>
        <w:t>M16.NZM.0.00007. Spracovanie - korešpondencia faktúra.</w:t>
      </w:r>
      <w:r w:rsidR="009D321D" w:rsidRPr="2DB2CE79">
        <w:rPr>
          <w:rFonts w:eastAsia="Times New Roman"/>
          <w:lang w:eastAsia="sk-SK"/>
        </w:rPr>
        <w:t xml:space="preserve"> Tým je proces spracovania zúčtovania ukončený.</w:t>
      </w:r>
    </w:p>
    <w:p w14:paraId="5C8A9D0E" w14:textId="77777777" w:rsidR="00A27CE7" w:rsidRDefault="00A27CE7" w:rsidP="003F658C">
      <w:pPr>
        <w:spacing w:after="120"/>
      </w:pPr>
    </w:p>
    <w:p w14:paraId="2DD98851" w14:textId="77777777" w:rsidR="001B11BD" w:rsidRDefault="001B11BD" w:rsidP="00771ADC">
      <w:pPr>
        <w:pStyle w:val="Nadpis1"/>
        <w:sectPr w:rsidR="001B11BD" w:rsidSect="001B11B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7403D6F" w14:textId="13653CC8" w:rsidR="008355BB" w:rsidRPr="003E5970" w:rsidRDefault="008355BB" w:rsidP="00771ADC">
      <w:pPr>
        <w:pStyle w:val="Nadpis1"/>
      </w:pPr>
      <w:r w:rsidRPr="003E5970">
        <w:lastRenderedPageBreak/>
        <w:t>Roly a</w:t>
      </w:r>
      <w:r w:rsidR="008C0FB0" w:rsidRPr="003E5970">
        <w:t> </w:t>
      </w:r>
      <w:r w:rsidRPr="003E5970">
        <w:t>aktivity</w:t>
      </w:r>
    </w:p>
    <w:p w14:paraId="5B85195F" w14:textId="363ACB98" w:rsidR="008C0FB0" w:rsidRPr="003E5970" w:rsidRDefault="008113CA" w:rsidP="00A45AA1">
      <w:pPr>
        <w:pStyle w:val="Nadpis2"/>
      </w:pPr>
      <w:r w:rsidRPr="003E5970">
        <w:t>Tabuľka rolí a</w:t>
      </w:r>
      <w:r w:rsidR="004B532B" w:rsidRPr="003E5970">
        <w:t> </w:t>
      </w:r>
      <w:r w:rsidRPr="003E5970">
        <w:t>aktivít</w:t>
      </w: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2454"/>
        <w:gridCol w:w="2567"/>
        <w:gridCol w:w="4188"/>
      </w:tblGrid>
      <w:tr w:rsidR="00670364" w:rsidRPr="003F1F92" w14:paraId="12D1F532" w14:textId="77777777" w:rsidTr="00F16C49">
        <w:trPr>
          <w:trHeight w:val="295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BF99" w14:textId="77777777" w:rsidR="00670364" w:rsidRPr="003F1F92" w:rsidRDefault="00670364" w:rsidP="00843F5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1F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477D" w14:textId="77777777" w:rsidR="00670364" w:rsidRPr="003F1F92" w:rsidRDefault="00670364" w:rsidP="00843F5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1F92">
              <w:rPr>
                <w:rFonts w:ascii="Calibri" w:eastAsia="Times New Roman" w:hAnsi="Calibri" w:cs="Calibri"/>
                <w:color w:val="000000"/>
              </w:rPr>
              <w:t>Proces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90CD" w14:textId="2FA3443A" w:rsidR="00670364" w:rsidRPr="003F1F92" w:rsidRDefault="00670364" w:rsidP="00843F5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1F92">
              <w:rPr>
                <w:rFonts w:ascii="Calibri" w:eastAsia="Times New Roman" w:hAnsi="Calibri" w:cs="Calibri"/>
                <w:b/>
                <w:bCs/>
                <w:color w:val="000000"/>
              </w:rPr>
              <w:t>M16.0</w:t>
            </w:r>
            <w:r w:rsidR="00677292" w:rsidRPr="003F1F92">
              <w:rPr>
                <w:rFonts w:ascii="Calibri" w:eastAsia="Times New Roman" w:hAnsi="Calibri" w:cs="Calibri"/>
                <w:b/>
                <w:bCs/>
                <w:color w:val="000000"/>
              </w:rPr>
              <w:t>41</w:t>
            </w:r>
            <w:r w:rsidR="00F24304" w:rsidRPr="003F1F92">
              <w:rPr>
                <w:rFonts w:ascii="Calibri" w:eastAsia="Times New Roman" w:hAnsi="Calibri" w:cs="Calibri"/>
                <w:b/>
                <w:bCs/>
                <w:color w:val="000000"/>
              </w:rPr>
              <w:t>. Spracovanie zúčtovania</w:t>
            </w:r>
          </w:p>
        </w:tc>
      </w:tr>
      <w:tr w:rsidR="00670364" w:rsidRPr="003F1F92" w14:paraId="681042FF" w14:textId="77777777" w:rsidTr="00F16C49">
        <w:trPr>
          <w:trHeight w:val="295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84826" w14:textId="77777777" w:rsidR="00670364" w:rsidRPr="003F1F92" w:rsidRDefault="00670364" w:rsidP="00843F5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1F9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48A23" w14:textId="77777777" w:rsidR="00670364" w:rsidRPr="003F1F92" w:rsidRDefault="00670364" w:rsidP="00843F5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F92">
              <w:rPr>
                <w:rFonts w:ascii="Calibri" w:eastAsia="Times New Roman" w:hAnsi="Calibri" w:cs="Calibri"/>
                <w:color w:val="000000"/>
              </w:rPr>
              <w:t>Org</w:t>
            </w:r>
            <w:proofErr w:type="spellEnd"/>
            <w:r w:rsidRPr="003F1F92">
              <w:rPr>
                <w:rFonts w:ascii="Calibri" w:eastAsia="Times New Roman" w:hAnsi="Calibri" w:cs="Calibri"/>
                <w:color w:val="000000"/>
              </w:rPr>
              <w:t>./Odd.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1A43" w14:textId="77777777" w:rsidR="00670364" w:rsidRPr="003F1F92" w:rsidRDefault="00670364" w:rsidP="00843F5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1F92">
              <w:rPr>
                <w:rFonts w:ascii="Calibri" w:eastAsia="Times New Roman" w:hAnsi="Calibri" w:cs="Calibri"/>
                <w:color w:val="000000"/>
              </w:rPr>
              <w:t>Správa majetku</w:t>
            </w:r>
          </w:p>
        </w:tc>
      </w:tr>
      <w:tr w:rsidR="00670364" w:rsidRPr="003F1F92" w14:paraId="343FCDCA" w14:textId="77777777" w:rsidTr="00F16C49">
        <w:trPr>
          <w:trHeight w:val="295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52E7157D" w14:textId="77777777" w:rsidR="00670364" w:rsidRPr="003F1F92" w:rsidRDefault="00670364" w:rsidP="00843F5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1F92">
              <w:rPr>
                <w:rFonts w:ascii="Calibri" w:eastAsia="Times New Roman" w:hAnsi="Calibri" w:cs="Calibri"/>
                <w:b/>
                <w:bCs/>
                <w:color w:val="000000"/>
              </w:rPr>
              <w:t>Rola</w:t>
            </w:r>
          </w:p>
        </w:tc>
        <w:tc>
          <w:tcPr>
            <w:tcW w:w="2567" w:type="dxa"/>
            <w:tcBorders>
              <w:top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063048FC" w14:textId="77777777" w:rsidR="00670364" w:rsidRPr="003F1F92" w:rsidRDefault="00670364" w:rsidP="00843F5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1F92">
              <w:rPr>
                <w:rFonts w:ascii="Calibri" w:eastAsia="Times New Roman" w:hAnsi="Calibri" w:cs="Calibri"/>
                <w:b/>
                <w:bCs/>
                <w:color w:val="000000"/>
              </w:rPr>
              <w:t>Správca</w:t>
            </w:r>
          </w:p>
        </w:tc>
        <w:tc>
          <w:tcPr>
            <w:tcW w:w="4188" w:type="dxa"/>
            <w:tcBorders>
              <w:top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056CA698" w14:textId="77777777" w:rsidR="00670364" w:rsidRPr="003F1F92" w:rsidRDefault="00670364" w:rsidP="00843F5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1F92">
              <w:rPr>
                <w:rFonts w:ascii="Calibri" w:eastAsia="Times New Roman" w:hAnsi="Calibri" w:cs="Calibri"/>
                <w:b/>
                <w:bCs/>
                <w:color w:val="000000"/>
              </w:rPr>
              <w:t>Správca</w:t>
            </w:r>
          </w:p>
        </w:tc>
      </w:tr>
      <w:tr w:rsidR="00670364" w:rsidRPr="003F1F92" w14:paraId="541FFB1C" w14:textId="77777777" w:rsidTr="00F16C49">
        <w:trPr>
          <w:trHeight w:val="295"/>
        </w:trPr>
        <w:tc>
          <w:tcPr>
            <w:tcW w:w="2454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EC69D8C" w14:textId="2BF8BF54" w:rsidR="00670364" w:rsidRPr="003F1F92" w:rsidRDefault="00F16C49" w:rsidP="00F16C4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1F92">
              <w:rPr>
                <w:rFonts w:ascii="Calibri" w:eastAsia="Times New Roman" w:hAnsi="Calibri" w:cs="Calibri"/>
                <w:color w:val="000000"/>
              </w:rPr>
              <w:t>Aktivita</w:t>
            </w:r>
          </w:p>
        </w:tc>
        <w:tc>
          <w:tcPr>
            <w:tcW w:w="2567" w:type="dxa"/>
            <w:shd w:val="clear" w:color="auto" w:fill="auto"/>
            <w:noWrap/>
          </w:tcPr>
          <w:tbl>
            <w:tblPr>
              <w:tblW w:w="50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20"/>
            </w:tblGrid>
            <w:tr w:rsidR="00F16C49" w:rsidRPr="003F1F92" w14:paraId="6EB55447" w14:textId="77777777" w:rsidTr="00F16C49">
              <w:trPr>
                <w:trHeight w:val="288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9CBAC1" w14:textId="77777777" w:rsidR="00F16C49" w:rsidRPr="003F1F92" w:rsidRDefault="00F16C49" w:rsidP="00F16C49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3F1F92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M16.ZJ.0.00004.</w:t>
                  </w:r>
                </w:p>
              </w:tc>
            </w:tr>
            <w:tr w:rsidR="00F16C49" w:rsidRPr="003F1F92" w14:paraId="6BB77AE2" w14:textId="77777777" w:rsidTr="00F16C49">
              <w:trPr>
                <w:trHeight w:val="288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6F23A6" w14:textId="77777777" w:rsidR="00F16C49" w:rsidRPr="003F1F92" w:rsidRDefault="00F16C49" w:rsidP="00F16C49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3F1F92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M16.ZJ.0.00005.</w:t>
                  </w:r>
                </w:p>
              </w:tc>
            </w:tr>
          </w:tbl>
          <w:p w14:paraId="7496AB32" w14:textId="048246AB" w:rsidR="00670364" w:rsidRPr="003F1F92" w:rsidRDefault="00670364" w:rsidP="00843F5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88" w:type="dxa"/>
            <w:tcBorders>
              <w:right w:val="single" w:sz="4" w:space="0" w:color="auto"/>
            </w:tcBorders>
            <w:shd w:val="clear" w:color="auto" w:fill="auto"/>
            <w:noWrap/>
          </w:tcPr>
          <w:tbl>
            <w:tblPr>
              <w:tblW w:w="38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00"/>
            </w:tblGrid>
            <w:tr w:rsidR="00F16C49" w:rsidRPr="003F1F92" w14:paraId="2D324250" w14:textId="77777777" w:rsidTr="00F16C49">
              <w:trPr>
                <w:trHeight w:val="288"/>
              </w:trPr>
              <w:tc>
                <w:tcPr>
                  <w:tcW w:w="3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0F9E21" w14:textId="77777777" w:rsidR="00F16C49" w:rsidRPr="003F1F92" w:rsidRDefault="00F16C49" w:rsidP="00F16C49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3F1F92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Spracovanie - simulácia</w:t>
                  </w:r>
                </w:p>
              </w:tc>
            </w:tr>
            <w:tr w:rsidR="00F16C49" w:rsidRPr="003F1F92" w14:paraId="76B91024" w14:textId="77777777" w:rsidTr="00F16C49">
              <w:trPr>
                <w:trHeight w:val="288"/>
              </w:trPr>
              <w:tc>
                <w:tcPr>
                  <w:tcW w:w="3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26C74F" w14:textId="77777777" w:rsidR="00F16C49" w:rsidRPr="003F1F92" w:rsidRDefault="00F16C49" w:rsidP="00F16C49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3F1F92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Spracovanie - kontrola nákladov na ZJ</w:t>
                  </w:r>
                </w:p>
              </w:tc>
            </w:tr>
          </w:tbl>
          <w:p w14:paraId="533284DD" w14:textId="5D11CECA" w:rsidR="00670364" w:rsidRPr="003F1F92" w:rsidRDefault="00670364" w:rsidP="00843F5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0364" w:rsidRPr="003F1F92" w14:paraId="30B51B57" w14:textId="77777777" w:rsidTr="00F16C49">
        <w:trPr>
          <w:trHeight w:val="295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4C6D556E" w14:textId="77777777" w:rsidR="00670364" w:rsidRPr="003F1F92" w:rsidRDefault="00670364" w:rsidP="00843F5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1F92">
              <w:rPr>
                <w:rFonts w:ascii="Calibri" w:eastAsia="Times New Roman" w:hAnsi="Calibri" w:cs="Calibri"/>
                <w:b/>
                <w:bCs/>
                <w:color w:val="000000"/>
              </w:rPr>
              <w:t>Rola</w:t>
            </w:r>
          </w:p>
        </w:tc>
        <w:tc>
          <w:tcPr>
            <w:tcW w:w="2567" w:type="dxa"/>
            <w:tcBorders>
              <w:top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197342CB" w14:textId="6B1596FD" w:rsidR="00670364" w:rsidRPr="003F1F92" w:rsidRDefault="00252C2A" w:rsidP="00843F5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1F92">
              <w:rPr>
                <w:rFonts w:ascii="Calibri" w:eastAsia="Times New Roman" w:hAnsi="Calibri" w:cs="Calibri"/>
                <w:b/>
                <w:bCs/>
                <w:color w:val="000000"/>
              </w:rPr>
              <w:t>Účtovník</w:t>
            </w:r>
          </w:p>
        </w:tc>
        <w:tc>
          <w:tcPr>
            <w:tcW w:w="4188" w:type="dxa"/>
            <w:tcBorders>
              <w:top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75D61373" w14:textId="0740E12E" w:rsidR="00670364" w:rsidRPr="003F1F92" w:rsidRDefault="00252C2A" w:rsidP="00843F5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1F92">
              <w:rPr>
                <w:rFonts w:ascii="Calibri" w:eastAsia="Times New Roman" w:hAnsi="Calibri" w:cs="Calibri"/>
                <w:b/>
                <w:bCs/>
                <w:color w:val="000000"/>
              </w:rPr>
              <w:t>Účtovník</w:t>
            </w:r>
          </w:p>
        </w:tc>
      </w:tr>
      <w:tr w:rsidR="00670364" w:rsidRPr="003F1F92" w14:paraId="095F5B2F" w14:textId="77777777" w:rsidTr="00252C2A">
        <w:trPr>
          <w:trHeight w:val="295"/>
        </w:trPr>
        <w:tc>
          <w:tcPr>
            <w:tcW w:w="2454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EE6961F" w14:textId="77777777" w:rsidR="00670364" w:rsidRPr="003F1F92" w:rsidRDefault="00670364" w:rsidP="00252C2A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1F92">
              <w:rPr>
                <w:rFonts w:ascii="Calibri" w:eastAsia="Times New Roman" w:hAnsi="Calibri" w:cs="Calibri"/>
                <w:color w:val="000000"/>
              </w:rPr>
              <w:t>Aktivita</w:t>
            </w:r>
          </w:p>
        </w:tc>
        <w:tc>
          <w:tcPr>
            <w:tcW w:w="2567" w:type="dxa"/>
            <w:shd w:val="clear" w:color="auto" w:fill="auto"/>
            <w:noWrap/>
          </w:tcPr>
          <w:tbl>
            <w:tblPr>
              <w:tblW w:w="50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20"/>
            </w:tblGrid>
            <w:tr w:rsidR="00252C2A" w:rsidRPr="003F1F92" w14:paraId="52921308" w14:textId="77777777" w:rsidTr="00252C2A">
              <w:trPr>
                <w:trHeight w:val="288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DE9F4D" w14:textId="77777777" w:rsidR="00252C2A" w:rsidRPr="003F1F92" w:rsidRDefault="00252C2A" w:rsidP="00252C2A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3F1F92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M16.ZJ.0.00006.</w:t>
                  </w:r>
                </w:p>
              </w:tc>
            </w:tr>
            <w:tr w:rsidR="00252C2A" w:rsidRPr="003F1F92" w14:paraId="5DCF630D" w14:textId="77777777" w:rsidTr="00252C2A">
              <w:trPr>
                <w:trHeight w:val="288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F0ED60" w14:textId="77777777" w:rsidR="00252C2A" w:rsidRPr="003F1F92" w:rsidRDefault="00252C2A" w:rsidP="00252C2A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3F1F92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M16.ZJ.0.00007.</w:t>
                  </w:r>
                </w:p>
              </w:tc>
            </w:tr>
            <w:tr w:rsidR="00252C2A" w:rsidRPr="003F1F92" w14:paraId="43659518" w14:textId="77777777" w:rsidTr="00252C2A">
              <w:trPr>
                <w:trHeight w:val="288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817C821" w14:textId="23193208" w:rsidR="00252C2A" w:rsidRPr="003F1F92" w:rsidRDefault="00252C2A" w:rsidP="00252C2A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3F1F92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M16.NZ</w:t>
                  </w:r>
                  <w:r w:rsidR="00266955" w:rsidRPr="003F1F92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M</w:t>
                  </w:r>
                  <w:r w:rsidRPr="003F1F92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.0.00008.</w:t>
                  </w:r>
                </w:p>
              </w:tc>
            </w:tr>
          </w:tbl>
          <w:p w14:paraId="5F1A01F8" w14:textId="00D0D049" w:rsidR="00670364" w:rsidRPr="003F1F92" w:rsidRDefault="00670364" w:rsidP="00843F5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88" w:type="dxa"/>
            <w:tcBorders>
              <w:right w:val="single" w:sz="4" w:space="0" w:color="auto"/>
            </w:tcBorders>
            <w:shd w:val="clear" w:color="auto" w:fill="auto"/>
            <w:noWrap/>
          </w:tcPr>
          <w:tbl>
            <w:tblPr>
              <w:tblW w:w="38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00"/>
            </w:tblGrid>
            <w:tr w:rsidR="00252C2A" w:rsidRPr="003F1F92" w14:paraId="756DC3D3" w14:textId="77777777" w:rsidTr="00252C2A">
              <w:trPr>
                <w:trHeight w:val="288"/>
              </w:trPr>
              <w:tc>
                <w:tcPr>
                  <w:tcW w:w="3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6DE16C" w14:textId="77777777" w:rsidR="00252C2A" w:rsidRPr="003F1F92" w:rsidRDefault="00252C2A" w:rsidP="00252C2A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3F1F92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Spracovanie - ostrý chod</w:t>
                  </w:r>
                </w:p>
              </w:tc>
            </w:tr>
            <w:tr w:rsidR="00252C2A" w:rsidRPr="003F1F92" w14:paraId="4F2DB012" w14:textId="77777777" w:rsidTr="00252C2A">
              <w:trPr>
                <w:trHeight w:val="288"/>
              </w:trPr>
              <w:tc>
                <w:tcPr>
                  <w:tcW w:w="3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FE5C75" w14:textId="77777777" w:rsidR="00252C2A" w:rsidRPr="003F1F92" w:rsidRDefault="00252C2A" w:rsidP="00252C2A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3F1F92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Spracovanie - storno zúčtovania</w:t>
                  </w:r>
                </w:p>
              </w:tc>
            </w:tr>
            <w:tr w:rsidR="00252C2A" w:rsidRPr="003F1F92" w14:paraId="76AB6C23" w14:textId="77777777" w:rsidTr="00252C2A">
              <w:trPr>
                <w:trHeight w:val="288"/>
              </w:trPr>
              <w:tc>
                <w:tcPr>
                  <w:tcW w:w="3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C88BE4" w14:textId="77777777" w:rsidR="00252C2A" w:rsidRPr="003F1F92" w:rsidRDefault="00252C2A" w:rsidP="00252C2A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3F1F92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Spracovanie - korešpondencia zúčtovanie</w:t>
                  </w:r>
                </w:p>
              </w:tc>
            </w:tr>
          </w:tbl>
          <w:p w14:paraId="03CA77B7" w14:textId="04E0F7D6" w:rsidR="00670364" w:rsidRPr="003F1F92" w:rsidRDefault="00670364" w:rsidP="00843F5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0364" w:rsidRPr="003F1F92" w14:paraId="045BBF61" w14:textId="77777777" w:rsidTr="00F16C49">
        <w:trPr>
          <w:trHeight w:val="295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A196BD1" w14:textId="77777777" w:rsidR="00670364" w:rsidRPr="003F1F92" w:rsidRDefault="00670364" w:rsidP="00843F5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1F92">
              <w:rPr>
                <w:rFonts w:ascii="Calibri" w:eastAsia="Times New Roman" w:hAnsi="Calibri" w:cs="Calibri"/>
                <w:b/>
                <w:bCs/>
                <w:color w:val="000000"/>
              </w:rPr>
              <w:t>Vstup do procesu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49F735" w14:textId="3CEA9727" w:rsidR="00670364" w:rsidRPr="003F1F92" w:rsidRDefault="00670364" w:rsidP="00843F5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1F92">
              <w:rPr>
                <w:rFonts w:ascii="Calibri" w:eastAsia="Times New Roman" w:hAnsi="Calibri" w:cs="Calibri"/>
                <w:color w:val="000000"/>
              </w:rPr>
              <w:t xml:space="preserve">Požiadavka na spracovanie </w:t>
            </w:r>
            <w:r w:rsidR="000C7BA5" w:rsidRPr="003F1F92">
              <w:rPr>
                <w:rFonts w:ascii="Calibri" w:eastAsia="Times New Roman" w:hAnsi="Calibri" w:cs="Calibri"/>
                <w:color w:val="000000"/>
              </w:rPr>
              <w:t>zúčtovania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D94A1" w14:textId="77777777" w:rsidR="00670364" w:rsidRPr="003F1F92" w:rsidRDefault="00670364" w:rsidP="00843F5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0364" w:rsidRPr="003F1F92" w14:paraId="3033609D" w14:textId="77777777" w:rsidTr="00175AD8">
        <w:trPr>
          <w:trHeight w:val="295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E6CB4C" w14:textId="11184849" w:rsidR="00670364" w:rsidRPr="003F1F92" w:rsidRDefault="00670364" w:rsidP="00175AD8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1F92">
              <w:rPr>
                <w:rFonts w:ascii="Calibri" w:eastAsia="Times New Roman" w:hAnsi="Calibri" w:cs="Calibri"/>
                <w:b/>
                <w:bCs/>
                <w:color w:val="000000"/>
              </w:rPr>
              <w:t>Výstup z procesu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1A4471" w14:textId="769A5F55" w:rsidR="00670364" w:rsidRPr="003F1F92" w:rsidRDefault="000C7BA5" w:rsidP="00175AD8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1F92">
              <w:rPr>
                <w:rFonts w:ascii="Calibri" w:eastAsia="Times New Roman" w:hAnsi="Calibri" w:cs="Calibri"/>
                <w:color w:val="000000"/>
              </w:rPr>
              <w:t>Zúčtovanie spracované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08175" w14:textId="77777777" w:rsidR="00670364" w:rsidRPr="003F1F92" w:rsidRDefault="00670364" w:rsidP="00843F5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38AA58E" w14:textId="2B60E114" w:rsidR="008355BB" w:rsidRDefault="008113CA" w:rsidP="003F658C">
      <w:pPr>
        <w:pStyle w:val="Popis"/>
        <w:keepNext/>
      </w:pPr>
      <w:bookmarkStart w:id="1" w:name="_Toc98507438"/>
      <w:r w:rsidRPr="003E5970">
        <w:t xml:space="preserve">Tabuľka </w:t>
      </w:r>
      <w:r w:rsidRPr="003E5970">
        <w:fldChar w:fldCharType="begin"/>
      </w:r>
      <w:r w:rsidRPr="003E5970">
        <w:instrText xml:space="preserve"> SEQ Tabuľka \* ARABIC </w:instrText>
      </w:r>
      <w:r w:rsidRPr="003E5970">
        <w:fldChar w:fldCharType="separate"/>
      </w:r>
      <w:r w:rsidR="0006336D">
        <w:rPr>
          <w:noProof/>
        </w:rPr>
        <w:t>1</w:t>
      </w:r>
      <w:r w:rsidRPr="003E5970">
        <w:fldChar w:fldCharType="end"/>
      </w:r>
      <w:r w:rsidRPr="003E5970">
        <w:t xml:space="preserve"> - roly a</w:t>
      </w:r>
      <w:r w:rsidR="000238CB">
        <w:t> </w:t>
      </w:r>
      <w:r w:rsidRPr="003E5970">
        <w:t>aktivity</w:t>
      </w:r>
      <w:bookmarkEnd w:id="1"/>
    </w:p>
    <w:p w14:paraId="7DBCBF4D" w14:textId="77777777" w:rsidR="000238CB" w:rsidRPr="000238CB" w:rsidRDefault="000238CB" w:rsidP="000238CB">
      <w:pPr>
        <w:spacing w:after="0"/>
      </w:pPr>
    </w:p>
    <w:p w14:paraId="129CE3CA" w14:textId="5D9CD305" w:rsidR="008355BB" w:rsidRPr="003E5970" w:rsidRDefault="008C0FB0" w:rsidP="00A45AA1">
      <w:pPr>
        <w:pStyle w:val="Nadpis2"/>
      </w:pPr>
      <w:r w:rsidRPr="003E5970">
        <w:t>Popis vykonaných aktivít</w:t>
      </w:r>
    </w:p>
    <w:tbl>
      <w:tblPr>
        <w:tblStyle w:val="Mriekatabu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25"/>
        <w:gridCol w:w="6840"/>
      </w:tblGrid>
      <w:tr w:rsidR="00052766" w:rsidRPr="00D82E86" w14:paraId="178A1D04" w14:textId="77777777" w:rsidTr="006878CB">
        <w:trPr>
          <w:tblHeader/>
        </w:trPr>
        <w:tc>
          <w:tcPr>
            <w:tcW w:w="2425" w:type="dxa"/>
            <w:shd w:val="clear" w:color="auto" w:fill="D9D9D9" w:themeFill="background1" w:themeFillShade="D9"/>
          </w:tcPr>
          <w:p w14:paraId="5B945582" w14:textId="77777777" w:rsidR="00052766" w:rsidRPr="00D82E86" w:rsidRDefault="00052766" w:rsidP="00843F57">
            <w:pPr>
              <w:rPr>
                <w:rFonts w:eastAsia="Times New Roman" w:cs="Calibri"/>
                <w:b/>
                <w:color w:val="000000"/>
                <w:lang w:eastAsia="sk-SK"/>
              </w:rPr>
            </w:pPr>
            <w:r w:rsidRPr="00D82E86">
              <w:rPr>
                <w:rFonts w:eastAsia="Times New Roman" w:cs="Calibri"/>
                <w:b/>
                <w:color w:val="000000"/>
                <w:lang w:eastAsia="sk-SK"/>
              </w:rPr>
              <w:t>Aktivita</w:t>
            </w:r>
          </w:p>
        </w:tc>
        <w:tc>
          <w:tcPr>
            <w:tcW w:w="6840" w:type="dxa"/>
            <w:shd w:val="clear" w:color="auto" w:fill="D9D9D9" w:themeFill="background1" w:themeFillShade="D9"/>
          </w:tcPr>
          <w:p w14:paraId="64A13564" w14:textId="77777777" w:rsidR="00052766" w:rsidRPr="00D82E86" w:rsidRDefault="00052766" w:rsidP="00EC46A5">
            <w:pPr>
              <w:jc w:val="both"/>
              <w:rPr>
                <w:rFonts w:eastAsia="Times New Roman" w:cs="Calibri"/>
                <w:b/>
                <w:color w:val="000000"/>
                <w:lang w:eastAsia="sk-SK"/>
              </w:rPr>
            </w:pPr>
            <w:r w:rsidRPr="00D82E86">
              <w:rPr>
                <w:rFonts w:eastAsia="Times New Roman" w:cs="Calibri"/>
                <w:b/>
                <w:color w:val="000000"/>
                <w:lang w:eastAsia="sk-SK"/>
              </w:rPr>
              <w:t>Popis</w:t>
            </w:r>
          </w:p>
        </w:tc>
      </w:tr>
      <w:tr w:rsidR="00052766" w:rsidRPr="00D82E86" w14:paraId="5515C65B" w14:textId="77777777" w:rsidTr="006878CB">
        <w:tc>
          <w:tcPr>
            <w:tcW w:w="2425" w:type="dxa"/>
          </w:tcPr>
          <w:p w14:paraId="2887D435" w14:textId="77777777" w:rsidR="00052766" w:rsidRPr="00D82E86" w:rsidRDefault="00052766" w:rsidP="00843F57">
            <w:pPr>
              <w:rPr>
                <w:rFonts w:eastAsia="Times New Roman" w:cs="Calibri"/>
                <w:b/>
                <w:lang w:eastAsia="sk-SK"/>
              </w:rPr>
            </w:pPr>
            <w:r w:rsidRPr="00D82E86">
              <w:rPr>
                <w:rFonts w:eastAsia="Times New Roman" w:cs="Calibri"/>
                <w:b/>
                <w:lang w:eastAsia="sk-SK"/>
              </w:rPr>
              <w:t>M16.ZJ.0.00004. Spracovanie - simulácia</w:t>
            </w:r>
          </w:p>
        </w:tc>
        <w:tc>
          <w:tcPr>
            <w:tcW w:w="6840" w:type="dxa"/>
          </w:tcPr>
          <w:p w14:paraId="7DE4C01B" w14:textId="4C5D8625" w:rsidR="00052766" w:rsidRPr="00D82E86" w:rsidRDefault="00052766" w:rsidP="00EC46A5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D82E86">
              <w:rPr>
                <w:rFonts w:eastAsia="Times New Roman" w:cs="Calibri"/>
                <w:color w:val="000000"/>
                <w:lang w:eastAsia="sk-SK"/>
              </w:rPr>
              <w:t>Po uplynutí zúčtovacieho obdobia správca kmeňových dát</w:t>
            </w:r>
            <w:r w:rsidR="005F2EE9" w:rsidRPr="00D82E86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r w:rsidRPr="00D82E86">
              <w:rPr>
                <w:rFonts w:eastAsia="Times New Roman" w:cs="Calibri"/>
                <w:color w:val="000000"/>
                <w:lang w:eastAsia="sk-SK"/>
              </w:rPr>
              <w:t>vykoná zúčtovanie v režime simulácie (bez tvorby FI, FM a CO dokladov).</w:t>
            </w:r>
          </w:p>
          <w:p w14:paraId="4BAAB741" w14:textId="77777777" w:rsidR="00052766" w:rsidRPr="00D82E86" w:rsidRDefault="00052766" w:rsidP="00EC46A5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D82E86">
              <w:rPr>
                <w:rFonts w:eastAsia="Times New Roman" w:cs="Calibri"/>
                <w:color w:val="000000"/>
                <w:lang w:eastAsia="sk-SK"/>
              </w:rPr>
              <w:t>Pri simulácii systém vykonáva kontroly v nasledujúcich oblastiach:</w:t>
            </w:r>
          </w:p>
          <w:p w14:paraId="6F4524BB" w14:textId="77777777" w:rsidR="00052766" w:rsidRPr="00D82E86" w:rsidRDefault="00052766" w:rsidP="00EC46A5">
            <w:pPr>
              <w:pStyle w:val="Odsekzoznamu"/>
              <w:numPr>
                <w:ilvl w:val="0"/>
                <w:numId w:val="18"/>
              </w:numPr>
              <w:contextualSpacing w:val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D82E86">
              <w:rPr>
                <w:rFonts w:eastAsia="Times New Roman" w:cs="Calibri"/>
                <w:color w:val="000000"/>
                <w:lang w:eastAsia="sk-SK"/>
              </w:rPr>
              <w:t>Stanovenie hierarchie zúčtovania</w:t>
            </w:r>
          </w:p>
          <w:p w14:paraId="4A9F1E42" w14:textId="77777777" w:rsidR="00052766" w:rsidRPr="00D82E86" w:rsidRDefault="00052766" w:rsidP="00EC46A5">
            <w:pPr>
              <w:pStyle w:val="Odsekzoznamu"/>
              <w:numPr>
                <w:ilvl w:val="0"/>
                <w:numId w:val="18"/>
              </w:numPr>
              <w:contextualSpacing w:val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D82E86">
              <w:rPr>
                <w:rFonts w:eastAsia="Times New Roman" w:cs="Calibri"/>
                <w:color w:val="000000"/>
                <w:lang w:eastAsia="sk-SK"/>
              </w:rPr>
              <w:t>Stanovenie referenčnej veličiny</w:t>
            </w:r>
          </w:p>
          <w:p w14:paraId="55589B6C" w14:textId="77777777" w:rsidR="00052766" w:rsidRPr="00D82E86" w:rsidRDefault="00052766" w:rsidP="00EC46A5">
            <w:pPr>
              <w:pStyle w:val="Odsekzoznamu"/>
              <w:numPr>
                <w:ilvl w:val="0"/>
                <w:numId w:val="18"/>
              </w:numPr>
              <w:contextualSpacing w:val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D82E86">
              <w:rPr>
                <w:rFonts w:eastAsia="Times New Roman" w:cs="Calibri"/>
                <w:color w:val="000000"/>
                <w:lang w:eastAsia="sk-SK"/>
              </w:rPr>
              <w:t>Náklady na zúčtovaciu jednotku</w:t>
            </w:r>
          </w:p>
          <w:p w14:paraId="434F6915" w14:textId="77777777" w:rsidR="00052766" w:rsidRPr="00D82E86" w:rsidRDefault="00052766" w:rsidP="00EC46A5">
            <w:pPr>
              <w:pStyle w:val="Odsekzoznamu"/>
              <w:numPr>
                <w:ilvl w:val="0"/>
                <w:numId w:val="18"/>
              </w:numPr>
              <w:contextualSpacing w:val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D82E86">
              <w:rPr>
                <w:rFonts w:eastAsia="Times New Roman" w:cs="Calibri"/>
                <w:color w:val="000000"/>
                <w:lang w:eastAsia="sk-SK"/>
              </w:rPr>
              <w:t>Stanovenie zálohových platieb</w:t>
            </w:r>
          </w:p>
          <w:p w14:paraId="587F2537" w14:textId="77777777" w:rsidR="00052766" w:rsidRPr="00D82E86" w:rsidRDefault="00052766" w:rsidP="00EC46A5">
            <w:pPr>
              <w:pStyle w:val="Odsekzoznamu"/>
              <w:numPr>
                <w:ilvl w:val="0"/>
                <w:numId w:val="18"/>
              </w:numPr>
              <w:contextualSpacing w:val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D82E86">
              <w:rPr>
                <w:rFonts w:eastAsia="Times New Roman" w:cs="Calibri"/>
                <w:color w:val="000000"/>
                <w:lang w:eastAsia="sk-SK"/>
              </w:rPr>
              <w:t>Rozdelenie nákladov</w:t>
            </w:r>
          </w:p>
          <w:p w14:paraId="20C39FF9" w14:textId="77777777" w:rsidR="00052766" w:rsidRPr="00D82E86" w:rsidRDefault="00052766" w:rsidP="00EC46A5">
            <w:pPr>
              <w:pStyle w:val="Odsekzoznamu"/>
              <w:numPr>
                <w:ilvl w:val="0"/>
                <w:numId w:val="18"/>
              </w:numPr>
              <w:contextualSpacing w:val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D82E86">
              <w:rPr>
                <w:rFonts w:eastAsia="Times New Roman" w:cs="Calibri"/>
                <w:color w:val="000000"/>
                <w:lang w:eastAsia="sk-SK"/>
              </w:rPr>
              <w:t>Výpočet pohľadávok / záväzkov</w:t>
            </w:r>
          </w:p>
          <w:p w14:paraId="0BDCEA01" w14:textId="77777777" w:rsidR="00052766" w:rsidRPr="00D82E86" w:rsidRDefault="00052766" w:rsidP="00EC46A5">
            <w:pPr>
              <w:pStyle w:val="Odsekzoznamu"/>
              <w:numPr>
                <w:ilvl w:val="0"/>
                <w:numId w:val="18"/>
              </w:numPr>
              <w:contextualSpacing w:val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D82E86">
              <w:rPr>
                <w:rFonts w:eastAsia="Times New Roman" w:cs="Calibri"/>
                <w:color w:val="000000"/>
                <w:lang w:eastAsia="sk-SK"/>
              </w:rPr>
              <w:t>Simulácia účtovania nákladov</w:t>
            </w:r>
          </w:p>
          <w:p w14:paraId="3509D3F9" w14:textId="29BB64D4" w:rsidR="00052766" w:rsidRPr="00D82E86" w:rsidRDefault="00052766" w:rsidP="00EC46A5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D82E86">
              <w:rPr>
                <w:rFonts w:eastAsia="Times New Roman" w:cs="Calibri"/>
                <w:color w:val="000000"/>
                <w:lang w:eastAsia="sk-SK"/>
              </w:rPr>
              <w:t>Po kontrole simulácie, ak sú dáta zúčtovania v poriadku, zašle správca informáciu účtovníkovi, ktorý vykoná zúčtovanie v</w:t>
            </w:r>
            <w:r w:rsidR="005F2EE9" w:rsidRPr="00D82E86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r w:rsidRPr="00D82E86">
              <w:rPr>
                <w:rFonts w:eastAsia="Times New Roman" w:cs="Calibri"/>
                <w:color w:val="000000"/>
                <w:lang w:eastAsia="sk-SK"/>
              </w:rPr>
              <w:t>ostrom režime (vytvoria sa FI, FM a CO doklady).</w:t>
            </w:r>
          </w:p>
        </w:tc>
      </w:tr>
      <w:tr w:rsidR="00052766" w:rsidRPr="00D82E86" w14:paraId="061EEE06" w14:textId="77777777" w:rsidTr="006878CB">
        <w:tc>
          <w:tcPr>
            <w:tcW w:w="2425" w:type="dxa"/>
          </w:tcPr>
          <w:p w14:paraId="3F67752A" w14:textId="77777777" w:rsidR="00052766" w:rsidRPr="00D82E86" w:rsidRDefault="00052766" w:rsidP="00843F57">
            <w:pPr>
              <w:rPr>
                <w:rFonts w:eastAsia="Times New Roman" w:cs="Calibri"/>
                <w:b/>
                <w:lang w:eastAsia="sk-SK"/>
              </w:rPr>
            </w:pPr>
            <w:r w:rsidRPr="00D82E86">
              <w:rPr>
                <w:rFonts w:eastAsia="Times New Roman" w:cs="Calibri"/>
                <w:b/>
                <w:lang w:eastAsia="sk-SK"/>
              </w:rPr>
              <w:t>M16.ZJ.0.00005. Spracovanie - kontrola nákladov na ZJ</w:t>
            </w:r>
          </w:p>
        </w:tc>
        <w:tc>
          <w:tcPr>
            <w:tcW w:w="6840" w:type="dxa"/>
          </w:tcPr>
          <w:p w14:paraId="7F069981" w14:textId="77777777" w:rsidR="00052766" w:rsidRPr="00D82E86" w:rsidRDefault="00052766" w:rsidP="00EC46A5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D82E86">
              <w:rPr>
                <w:rFonts w:eastAsia="Times New Roman" w:cs="Calibri"/>
                <w:color w:val="000000"/>
                <w:lang w:eastAsia="sk-SK"/>
              </w:rPr>
              <w:t>Došlé faktúry od dodávateľov za jednotlivé typy nákladov budú v CES likvidované cez modul MM na zúčtovacie jednotky, na základe podkladov od Správcu kmeňových dát. Pre náklady určené na zúčtovanie bude pri účtovaní zadaná zúčtovacia jednotka a referenčný dátum, ktorým sa určuje obdobie zúčtovania.</w:t>
            </w:r>
          </w:p>
          <w:p w14:paraId="3B3BF47B" w14:textId="4D6E8B0C" w:rsidR="00052766" w:rsidRPr="00D82E86" w:rsidRDefault="00052766" w:rsidP="00EC46A5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D82E86">
              <w:rPr>
                <w:rFonts w:eastAsia="Times New Roman" w:cs="Calibri"/>
                <w:color w:val="000000"/>
                <w:lang w:eastAsia="sk-SK"/>
              </w:rPr>
              <w:t>Cieľom tejto aktivity je vykonať</w:t>
            </w:r>
            <w:r w:rsidR="005F2EE9" w:rsidRPr="00D82E86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r w:rsidRPr="00D82E86">
              <w:rPr>
                <w:rFonts w:eastAsia="Times New Roman" w:cs="Calibri"/>
                <w:color w:val="000000"/>
                <w:lang w:eastAsia="sk-SK"/>
              </w:rPr>
              <w:t>manuálnu kontrolu, či zaúčtované náklady na zúčtovacie jednotky korešpondujú s fyzickými faktúrami. V prípade, že sa počas kontroly identifikujú rozdiely, je potrebné tieto rozdiely doúčtovať.</w:t>
            </w:r>
          </w:p>
        </w:tc>
      </w:tr>
      <w:tr w:rsidR="00052766" w:rsidRPr="00D82E86" w14:paraId="19F8CE5A" w14:textId="77777777" w:rsidTr="006878CB">
        <w:tc>
          <w:tcPr>
            <w:tcW w:w="2425" w:type="dxa"/>
          </w:tcPr>
          <w:p w14:paraId="6B9E1FC3" w14:textId="77777777" w:rsidR="00052766" w:rsidRPr="00D82E86" w:rsidRDefault="00052766" w:rsidP="00843F57">
            <w:pPr>
              <w:rPr>
                <w:rFonts w:eastAsia="Times New Roman" w:cs="Calibri"/>
                <w:b/>
                <w:lang w:eastAsia="sk-SK"/>
              </w:rPr>
            </w:pPr>
            <w:r w:rsidRPr="00D82E86">
              <w:rPr>
                <w:rFonts w:eastAsia="Times New Roman" w:cs="Calibri"/>
                <w:b/>
                <w:lang w:eastAsia="sk-SK"/>
              </w:rPr>
              <w:lastRenderedPageBreak/>
              <w:t>M16.ZJ.0.00006. Spracovanie - ostrý chod</w:t>
            </w:r>
          </w:p>
        </w:tc>
        <w:tc>
          <w:tcPr>
            <w:tcW w:w="6840" w:type="dxa"/>
          </w:tcPr>
          <w:p w14:paraId="2C3575E6" w14:textId="3B6350F5" w:rsidR="00052766" w:rsidRPr="00D82E86" w:rsidRDefault="00052766" w:rsidP="00EC46A5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D82E86">
              <w:rPr>
                <w:rFonts w:eastAsia="Times New Roman" w:cs="Calibri"/>
                <w:color w:val="000000"/>
                <w:lang w:eastAsia="sk-SK"/>
              </w:rPr>
              <w:t>Predpokladom správneho zúčtovania je zaúčtovanie všetkých nákladov pre danú službu na zúčtovaciu jednotku a zápis hodnôt parametrov rozúčtovania - odpočtov meračov, ak existujú. Systém pri zúčtovaní nákladov stanoví pomer medzi parametrami zúčtovania pre jednotlivých užívateľov priestorov (do zúčtovania môžu byť zahrnuté aj neobsadené priestory) a na základe týchto pomerov určí podiel nákladov, ktoré má znášať užívateľ priestoru. Ak má nájomca znášať určitý podiel nákladov, tak sa mu v systéme automaticky generuje FI doklad so stanovenou výškou nákladu. Ak bol pre druh nákladu</w:t>
            </w:r>
            <w:r w:rsidR="005F2EE9" w:rsidRPr="00D82E86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r w:rsidRPr="00D82E86">
              <w:rPr>
                <w:rFonts w:eastAsia="Times New Roman" w:cs="Calibri"/>
                <w:color w:val="000000"/>
                <w:lang w:eastAsia="sk-SK"/>
              </w:rPr>
              <w:t xml:space="preserve">stanovený predpis služieb, pri zúčtovaní nákladov sú zohľadnené všetky predpisy. Výsledok zúčtovania môže byť preplatok alebo nedoplatok. Každý doklad, ktorý vznikne v systéme a má súvis s rozpočtom, sa musí zaúčtovať aj do modulu FM. Toto zaúčtovanie je automatické. </w:t>
            </w:r>
          </w:p>
        </w:tc>
      </w:tr>
      <w:tr w:rsidR="00052766" w:rsidRPr="00D82E86" w14:paraId="0254281B" w14:textId="77777777" w:rsidTr="006878CB">
        <w:tc>
          <w:tcPr>
            <w:tcW w:w="2425" w:type="dxa"/>
          </w:tcPr>
          <w:p w14:paraId="79110558" w14:textId="77777777" w:rsidR="00052766" w:rsidRPr="00D82E86" w:rsidRDefault="00052766" w:rsidP="00843F57">
            <w:pPr>
              <w:rPr>
                <w:rFonts w:eastAsia="Times New Roman" w:cs="Calibri"/>
                <w:b/>
                <w:lang w:eastAsia="sk-SK"/>
              </w:rPr>
            </w:pPr>
            <w:r w:rsidRPr="00D82E86">
              <w:rPr>
                <w:rFonts w:eastAsia="Times New Roman" w:cs="Calibri"/>
                <w:b/>
                <w:lang w:eastAsia="sk-SK"/>
              </w:rPr>
              <w:t>M16.ZJ.0.00007. Spracovanie - storno zúčtovania</w:t>
            </w:r>
          </w:p>
          <w:p w14:paraId="1D06F915" w14:textId="77777777" w:rsidR="00052766" w:rsidRPr="00D82E86" w:rsidRDefault="00052766" w:rsidP="00843F57">
            <w:pPr>
              <w:rPr>
                <w:rFonts w:eastAsia="Times New Roman" w:cs="Calibri"/>
                <w:b/>
                <w:lang w:eastAsia="sk-SK"/>
              </w:rPr>
            </w:pPr>
          </w:p>
        </w:tc>
        <w:tc>
          <w:tcPr>
            <w:tcW w:w="6840" w:type="dxa"/>
          </w:tcPr>
          <w:p w14:paraId="2F8E54B3" w14:textId="5DEF85BA" w:rsidR="00052766" w:rsidRPr="00D82E86" w:rsidRDefault="00052766" w:rsidP="00EC46A5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D82E86">
              <w:rPr>
                <w:rFonts w:eastAsia="Times New Roman" w:cstheme="minorHAnsi"/>
                <w:color w:val="000000"/>
                <w:lang w:eastAsia="sk-SK"/>
              </w:rPr>
              <w:t>Ak sa pri kontrole dokladov zo zúčtovania zistí chyba, účtovník vykoná storno dokladov zo zúčtovania. Správca a účtovník vykonajú nápravu relevantných dát a</w:t>
            </w:r>
            <w:r w:rsidR="00887E75" w:rsidRPr="00D82E86">
              <w:rPr>
                <w:rFonts w:eastAsia="Times New Roman" w:cstheme="minorHAnsi"/>
                <w:color w:val="000000"/>
                <w:lang w:eastAsia="sk-SK"/>
              </w:rPr>
              <w:t> </w:t>
            </w:r>
            <w:r w:rsidRPr="00D82E86">
              <w:rPr>
                <w:rFonts w:eastAsia="Times New Roman" w:cstheme="minorHAnsi"/>
                <w:color w:val="000000"/>
                <w:lang w:eastAsia="sk-SK"/>
              </w:rPr>
              <w:t>opakuj</w:t>
            </w:r>
            <w:r w:rsidR="00887E75" w:rsidRPr="00D82E86">
              <w:rPr>
                <w:rFonts w:eastAsia="Times New Roman" w:cstheme="minorHAnsi"/>
                <w:color w:val="000000"/>
                <w:lang w:eastAsia="sk-SK"/>
              </w:rPr>
              <w:t>ú</w:t>
            </w:r>
            <w:r w:rsidRPr="00D82E86">
              <w:rPr>
                <w:rFonts w:eastAsia="Times New Roman" w:cstheme="minorHAnsi"/>
                <w:color w:val="000000"/>
                <w:lang w:eastAsia="sk-SK"/>
              </w:rPr>
              <w:t xml:space="preserve"> aktivitu </w:t>
            </w:r>
            <w:r w:rsidRPr="00D82E86">
              <w:rPr>
                <w:rFonts w:eastAsia="Times New Roman" w:cs="Calibri"/>
                <w:lang w:eastAsia="sk-SK"/>
              </w:rPr>
              <w:t xml:space="preserve">M16.ZJ.0.00004. Spracovanie </w:t>
            </w:r>
            <w:r w:rsidR="00887E75" w:rsidRPr="00D82E86">
              <w:rPr>
                <w:rFonts w:eastAsia="Times New Roman" w:cs="Calibri"/>
                <w:lang w:eastAsia="sk-SK"/>
              </w:rPr>
              <w:t>–</w:t>
            </w:r>
            <w:r w:rsidRPr="00D82E86">
              <w:rPr>
                <w:rFonts w:eastAsia="Times New Roman" w:cs="Calibri"/>
                <w:lang w:eastAsia="sk-SK"/>
              </w:rPr>
              <w:t xml:space="preserve"> simulácia</w:t>
            </w:r>
            <w:r w:rsidR="00887E75" w:rsidRPr="00D82E86">
              <w:rPr>
                <w:rFonts w:eastAsia="Times New Roman" w:cs="Calibri"/>
                <w:lang w:eastAsia="sk-SK"/>
              </w:rPr>
              <w:t>.</w:t>
            </w:r>
          </w:p>
        </w:tc>
      </w:tr>
      <w:tr w:rsidR="00052766" w:rsidRPr="00D82E86" w14:paraId="1F158D0D" w14:textId="77777777" w:rsidTr="006878CB">
        <w:tc>
          <w:tcPr>
            <w:tcW w:w="2425" w:type="dxa"/>
          </w:tcPr>
          <w:p w14:paraId="71933573" w14:textId="0C7F62DE" w:rsidR="00052766" w:rsidRPr="00D82E86" w:rsidRDefault="00052766" w:rsidP="00843F57">
            <w:pPr>
              <w:rPr>
                <w:rFonts w:eastAsia="Times New Roman" w:cs="Calibri"/>
                <w:b/>
                <w:lang w:eastAsia="sk-SK"/>
              </w:rPr>
            </w:pPr>
            <w:r w:rsidRPr="00D82E86">
              <w:rPr>
                <w:rFonts w:eastAsia="Times New Roman" w:cs="Calibri"/>
                <w:b/>
                <w:lang w:eastAsia="sk-SK"/>
              </w:rPr>
              <w:t>M16.</w:t>
            </w:r>
            <w:r w:rsidR="00266955" w:rsidRPr="00D82E86">
              <w:rPr>
                <w:rFonts w:eastAsia="Times New Roman" w:cs="Calibri"/>
                <w:b/>
                <w:lang w:eastAsia="sk-SK"/>
              </w:rPr>
              <w:t>NZM</w:t>
            </w:r>
            <w:r w:rsidRPr="00D82E86">
              <w:rPr>
                <w:rFonts w:eastAsia="Times New Roman" w:cs="Calibri"/>
                <w:b/>
                <w:lang w:eastAsia="sk-SK"/>
              </w:rPr>
              <w:t>.0.00008. Spracovanie - korešpondencia zúčtovanie</w:t>
            </w:r>
          </w:p>
        </w:tc>
        <w:tc>
          <w:tcPr>
            <w:tcW w:w="6840" w:type="dxa"/>
          </w:tcPr>
          <w:p w14:paraId="07BB10BA" w14:textId="68EDACA8" w:rsidR="0093277A" w:rsidRPr="00D82E86" w:rsidRDefault="00052766" w:rsidP="00271E79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D82E86">
              <w:rPr>
                <w:rFonts w:eastAsia="Times New Roman" w:cs="Calibri"/>
                <w:color w:val="000000"/>
                <w:lang w:eastAsia="sk-SK"/>
              </w:rPr>
              <w:t xml:space="preserve">Účtovník </w:t>
            </w:r>
            <w:r w:rsidR="00266955" w:rsidRPr="00D82E86">
              <w:rPr>
                <w:rFonts w:eastAsia="Times New Roman" w:cs="Calibri"/>
                <w:color w:val="000000"/>
                <w:lang w:eastAsia="sk-SK"/>
              </w:rPr>
              <w:t>zmlúv</w:t>
            </w:r>
            <w:r w:rsidRPr="00D82E86">
              <w:rPr>
                <w:rFonts w:eastAsia="Times New Roman" w:cs="Calibri"/>
                <w:color w:val="000000"/>
                <w:lang w:eastAsia="sk-SK"/>
              </w:rPr>
              <w:t xml:space="preserve"> vykoná tlač formulárov zo zúčtovania a ich kontrolu</w:t>
            </w:r>
            <w:r w:rsidR="0093277A" w:rsidRPr="00D82E86">
              <w:rPr>
                <w:rFonts w:eastAsia="Times New Roman" w:cs="Calibri"/>
                <w:color w:val="000000"/>
                <w:lang w:eastAsia="sk-SK"/>
              </w:rPr>
              <w:t>:</w:t>
            </w:r>
          </w:p>
          <w:p w14:paraId="4D3242E5" w14:textId="7CA1AEFA" w:rsidR="0093277A" w:rsidRPr="00D82E86" w:rsidRDefault="0093277A" w:rsidP="0093277A">
            <w:pPr>
              <w:pStyle w:val="Odsekzoznamu"/>
              <w:numPr>
                <w:ilvl w:val="0"/>
                <w:numId w:val="19"/>
              </w:num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D82E86">
              <w:rPr>
                <w:rFonts w:eastAsia="Times New Roman" w:cs="Calibri"/>
                <w:color w:val="000000"/>
                <w:lang w:eastAsia="sk-SK"/>
              </w:rPr>
              <w:t>Po vykonaní simulácie zúčtovanie</w:t>
            </w:r>
          </w:p>
          <w:p w14:paraId="1DDCF78C" w14:textId="44B12B09" w:rsidR="0093277A" w:rsidRPr="00D82E86" w:rsidRDefault="0093277A" w:rsidP="00D7191F">
            <w:pPr>
              <w:pStyle w:val="Odsekzoznamu"/>
              <w:numPr>
                <w:ilvl w:val="0"/>
                <w:numId w:val="19"/>
              </w:num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D82E86">
              <w:rPr>
                <w:rFonts w:eastAsia="Times New Roman" w:cs="Calibri"/>
                <w:color w:val="000000"/>
                <w:lang w:eastAsia="sk-SK"/>
              </w:rPr>
              <w:t>Po vykonaní reálneho chodu zúčtovania</w:t>
            </w:r>
          </w:p>
          <w:p w14:paraId="4609D1C6" w14:textId="2E7D7422" w:rsidR="00052766" w:rsidRPr="00D82E86" w:rsidRDefault="00052766" w:rsidP="00271E79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D82E86">
              <w:rPr>
                <w:rFonts w:eastAsia="Times New Roman" w:cs="Calibri"/>
                <w:color w:val="000000"/>
                <w:lang w:eastAsia="sk-SK"/>
              </w:rPr>
              <w:t xml:space="preserve">V prípade, ak je kontrolou zistená chyba na formulári, je potrebné stornovať celý beh zúčtovania, chybu opraviť a znova spustiť zúčtovanie. </w:t>
            </w:r>
          </w:p>
          <w:p w14:paraId="01C166DC" w14:textId="03899042" w:rsidR="00052766" w:rsidRPr="00D82E86" w:rsidRDefault="00052766" w:rsidP="00266955">
            <w:pPr>
              <w:rPr>
                <w:rFonts w:eastAsia="Times New Roman" w:cs="Calibri"/>
                <w:color w:val="000000"/>
                <w:lang w:eastAsia="sk-SK"/>
              </w:rPr>
            </w:pPr>
            <w:r w:rsidRPr="00D82E86">
              <w:rPr>
                <w:rFonts w:eastAsia="Times New Roman" w:cs="Calibri"/>
                <w:color w:val="000000"/>
                <w:lang w:eastAsia="sk-SK"/>
              </w:rPr>
              <w:t>Výstupom zo zúčtovania je</w:t>
            </w:r>
            <w:r w:rsidR="005F2EE9" w:rsidRPr="00D82E86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r w:rsidRPr="00D82E86">
              <w:rPr>
                <w:rFonts w:eastAsia="Times New Roman" w:cs="Calibri"/>
                <w:color w:val="000000"/>
                <w:lang w:eastAsia="sk-SK"/>
              </w:rPr>
              <w:t>formulár, kde budú uvedené tieto</w:t>
            </w:r>
            <w:r w:rsidR="005F2EE9" w:rsidRPr="00D82E86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r w:rsidRPr="00D82E86">
              <w:rPr>
                <w:rFonts w:eastAsia="Times New Roman" w:cs="Calibri"/>
                <w:color w:val="000000"/>
                <w:lang w:eastAsia="sk-SK"/>
              </w:rPr>
              <w:t>dáta:</w:t>
            </w:r>
          </w:p>
          <w:p w14:paraId="7393B5CC" w14:textId="77777777" w:rsidR="00052766" w:rsidRPr="00D82E86" w:rsidRDefault="00052766" w:rsidP="00EC46A5">
            <w:pPr>
              <w:pStyle w:val="Odsekzoznamu"/>
              <w:numPr>
                <w:ilvl w:val="0"/>
                <w:numId w:val="17"/>
              </w:numPr>
              <w:contextualSpacing w:val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D82E86">
              <w:rPr>
                <w:rFonts w:eastAsia="Times New Roman" w:cs="Calibri"/>
                <w:color w:val="000000"/>
                <w:lang w:eastAsia="sk-SK"/>
              </w:rPr>
              <w:t>Základné informácie o nájomcovi a o prenajatom objekte</w:t>
            </w:r>
          </w:p>
          <w:p w14:paraId="04B255F1" w14:textId="77777777" w:rsidR="00052766" w:rsidRPr="00D82E86" w:rsidRDefault="00052766" w:rsidP="00EC46A5">
            <w:pPr>
              <w:pStyle w:val="Odsekzoznamu"/>
              <w:numPr>
                <w:ilvl w:val="0"/>
                <w:numId w:val="17"/>
              </w:numPr>
              <w:contextualSpacing w:val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D82E86">
              <w:rPr>
                <w:rFonts w:eastAsia="Times New Roman" w:cs="Calibri"/>
                <w:color w:val="000000"/>
                <w:lang w:eastAsia="sk-SK"/>
              </w:rPr>
              <w:t>Celkové náklady po jednotlivých službách</w:t>
            </w:r>
          </w:p>
          <w:p w14:paraId="4897A849" w14:textId="77777777" w:rsidR="00052766" w:rsidRPr="00D82E86" w:rsidRDefault="00052766" w:rsidP="00EC46A5">
            <w:pPr>
              <w:pStyle w:val="Odsekzoznamu"/>
              <w:numPr>
                <w:ilvl w:val="0"/>
                <w:numId w:val="17"/>
              </w:numPr>
              <w:contextualSpacing w:val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D82E86">
              <w:rPr>
                <w:rFonts w:eastAsia="Times New Roman" w:cs="Calibri"/>
                <w:color w:val="000000"/>
                <w:lang w:eastAsia="sk-SK"/>
              </w:rPr>
              <w:t>Podiel nájomcu na celkových nákladoch po službách</w:t>
            </w:r>
          </w:p>
          <w:p w14:paraId="7D1FD906" w14:textId="77777777" w:rsidR="00052766" w:rsidRPr="00D82E86" w:rsidRDefault="00052766" w:rsidP="00EC46A5">
            <w:pPr>
              <w:pStyle w:val="Odsekzoznamu"/>
              <w:numPr>
                <w:ilvl w:val="0"/>
                <w:numId w:val="17"/>
              </w:numPr>
              <w:contextualSpacing w:val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D82E86">
              <w:rPr>
                <w:rFonts w:eastAsia="Times New Roman" w:cs="Calibri"/>
                <w:color w:val="000000"/>
                <w:lang w:eastAsia="sk-SK"/>
              </w:rPr>
              <w:t>Predpisy služieb</w:t>
            </w:r>
          </w:p>
          <w:p w14:paraId="49D5B995" w14:textId="77777777" w:rsidR="00052766" w:rsidRPr="00D82E86" w:rsidRDefault="00052766" w:rsidP="00EC46A5">
            <w:pPr>
              <w:pStyle w:val="Odsekzoznamu"/>
              <w:numPr>
                <w:ilvl w:val="0"/>
                <w:numId w:val="17"/>
              </w:numPr>
              <w:contextualSpacing w:val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D82E86">
              <w:rPr>
                <w:rFonts w:eastAsia="Times New Roman" w:cs="Calibri"/>
                <w:color w:val="000000"/>
                <w:lang w:eastAsia="sk-SK"/>
              </w:rPr>
              <w:t>Zaplatené predpísané služby</w:t>
            </w:r>
          </w:p>
          <w:p w14:paraId="273D7374" w14:textId="77777777" w:rsidR="00052766" w:rsidRPr="00D82E86" w:rsidRDefault="00052766" w:rsidP="00EC46A5">
            <w:pPr>
              <w:pStyle w:val="Odsekzoznamu"/>
              <w:numPr>
                <w:ilvl w:val="0"/>
                <w:numId w:val="17"/>
              </w:numPr>
              <w:contextualSpacing w:val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D82E86">
              <w:rPr>
                <w:rFonts w:eastAsia="Times New Roman" w:cs="Calibri"/>
                <w:color w:val="000000"/>
                <w:lang w:eastAsia="sk-SK"/>
              </w:rPr>
              <w:t>Nezaplatené predpísané služby</w:t>
            </w:r>
          </w:p>
          <w:p w14:paraId="55C26E7D" w14:textId="7B82F950" w:rsidR="00052766" w:rsidRPr="00D82E86" w:rsidRDefault="00052766" w:rsidP="005F2EE9">
            <w:pPr>
              <w:pStyle w:val="Odsekzoznamu"/>
              <w:keepNext/>
              <w:numPr>
                <w:ilvl w:val="0"/>
                <w:numId w:val="17"/>
              </w:num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D82E86">
              <w:rPr>
                <w:rFonts w:eastAsia="Times New Roman" w:cs="Calibri"/>
                <w:color w:val="000000"/>
                <w:lang w:eastAsia="sk-SK"/>
              </w:rPr>
              <w:t>Celkový výsledok zo zúčtovania -&gt; preplatok/nedoplatok</w:t>
            </w:r>
          </w:p>
        </w:tc>
      </w:tr>
    </w:tbl>
    <w:p w14:paraId="190A6A15" w14:textId="73286CB1" w:rsidR="009F06B3" w:rsidRPr="003E5970" w:rsidRDefault="0006336D" w:rsidP="0006336D">
      <w:pPr>
        <w:pStyle w:val="Popis"/>
        <w:rPr>
          <w:rFonts w:ascii="Calibri" w:eastAsia="Times New Roman" w:hAnsi="Calibri" w:cs="Calibri"/>
          <w:color w:val="000000"/>
          <w:sz w:val="20"/>
          <w:szCs w:val="20"/>
        </w:rPr>
        <w:sectPr w:rsidR="009F06B3" w:rsidRPr="003E5970" w:rsidSect="008355B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2" w:name="_Toc98507439"/>
      <w:r>
        <w:t xml:space="preserve">Tabuľka </w:t>
      </w:r>
      <w:r>
        <w:fldChar w:fldCharType="begin"/>
      </w:r>
      <w:r>
        <w:instrText xml:space="preserve"> SEQ Tabuľka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 - popis vykonaných aktivít</w:t>
      </w:r>
      <w:bookmarkEnd w:id="2"/>
    </w:p>
    <w:p w14:paraId="72727FFD" w14:textId="0D4F6618" w:rsidR="008355BB" w:rsidRDefault="008355BB" w:rsidP="00771ADC">
      <w:pPr>
        <w:pStyle w:val="Nadpis1"/>
      </w:pPr>
      <w:r w:rsidRPr="003E5970">
        <w:lastRenderedPageBreak/>
        <w:t>Business workflow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5351"/>
        <w:gridCol w:w="5328"/>
      </w:tblGrid>
      <w:tr w:rsidR="00D61496" w:rsidRPr="00D61496" w14:paraId="5B92C1F6" w14:textId="77777777" w:rsidTr="00560FDC">
        <w:trPr>
          <w:trHeight w:val="295"/>
        </w:trPr>
        <w:tc>
          <w:tcPr>
            <w:tcW w:w="877" w:type="pct"/>
            <w:shd w:val="clear" w:color="000000" w:fill="auto"/>
            <w:noWrap/>
            <w:vAlign w:val="center"/>
            <w:hideMark/>
          </w:tcPr>
          <w:p w14:paraId="150AF687" w14:textId="77777777" w:rsidR="00D61496" w:rsidRPr="00D61496" w:rsidRDefault="00D61496" w:rsidP="00D61496">
            <w:pPr>
              <w:spacing w:after="100" w:afterAutospacing="1"/>
              <w:rPr>
                <w:rFonts w:eastAsia="Times New Roman" w:cs="Calibri"/>
                <w:b/>
                <w:bCs/>
                <w:color w:val="000000"/>
              </w:rPr>
            </w:pPr>
            <w:r w:rsidRPr="00D61496">
              <w:rPr>
                <w:rFonts w:eastAsia="Times New Roman" w:cs="Calibri"/>
                <w:b/>
                <w:bCs/>
                <w:color w:val="000000"/>
              </w:rPr>
              <w:t>Rola</w:t>
            </w:r>
          </w:p>
        </w:tc>
        <w:tc>
          <w:tcPr>
            <w:tcW w:w="2066" w:type="pct"/>
            <w:shd w:val="clear" w:color="000000" w:fill="auto"/>
            <w:noWrap/>
            <w:vAlign w:val="bottom"/>
            <w:hideMark/>
          </w:tcPr>
          <w:p w14:paraId="60A05A74" w14:textId="6FA78AFF" w:rsidR="00D61496" w:rsidRPr="00D61496" w:rsidRDefault="00D61496" w:rsidP="00D61496">
            <w:pPr>
              <w:spacing w:after="100" w:afterAutospacing="1"/>
              <w:rPr>
                <w:rFonts w:eastAsia="Times New Roman" w:cs="Calibri"/>
                <w:color w:val="000000"/>
              </w:rPr>
            </w:pPr>
            <w:r w:rsidRPr="00D61496">
              <w:rPr>
                <w:rFonts w:ascii="Calibri" w:eastAsia="Times New Roman" w:hAnsi="Calibri" w:cs="Calibri"/>
                <w:color w:val="000000"/>
              </w:rPr>
              <w:t>M16_ROL_00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57" w:type="pct"/>
            <w:shd w:val="clear" w:color="000000" w:fill="auto"/>
            <w:noWrap/>
            <w:vAlign w:val="bottom"/>
            <w:hideMark/>
          </w:tcPr>
          <w:p w14:paraId="02BB03F0" w14:textId="07C2B10E" w:rsidR="00D61496" w:rsidRPr="00D61496" w:rsidRDefault="00D61496" w:rsidP="00D61496">
            <w:pPr>
              <w:spacing w:after="100" w:afterAutospacing="1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Správca zmluvných vzťahov</w:t>
            </w:r>
            <w:r w:rsidR="005A3FDD">
              <w:rPr>
                <w:rFonts w:eastAsia="Times New Roman" w:cs="Calibri"/>
                <w:color w:val="000000"/>
              </w:rPr>
              <w:t xml:space="preserve"> (1)</w:t>
            </w:r>
          </w:p>
        </w:tc>
      </w:tr>
      <w:tr w:rsidR="00D61496" w:rsidRPr="00D61496" w14:paraId="3F56EC03" w14:textId="77777777" w:rsidTr="00560FDC">
        <w:trPr>
          <w:trHeight w:val="295"/>
        </w:trPr>
        <w:tc>
          <w:tcPr>
            <w:tcW w:w="877" w:type="pct"/>
            <w:shd w:val="clear" w:color="000000" w:fill="auto"/>
            <w:noWrap/>
            <w:vAlign w:val="center"/>
          </w:tcPr>
          <w:p w14:paraId="30EFB493" w14:textId="77777777" w:rsidR="00D61496" w:rsidRPr="00D61496" w:rsidRDefault="00D61496" w:rsidP="00D61496">
            <w:pPr>
              <w:spacing w:after="100" w:afterAutospacing="1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2066" w:type="pct"/>
            <w:shd w:val="clear" w:color="000000" w:fill="auto"/>
            <w:noWrap/>
            <w:vAlign w:val="bottom"/>
          </w:tcPr>
          <w:p w14:paraId="76EF3953" w14:textId="3B46AE39" w:rsidR="00D61496" w:rsidRPr="00D61496" w:rsidRDefault="00D61496" w:rsidP="00D61496">
            <w:pPr>
              <w:spacing w:after="100" w:afterAutospacing="1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M16_ROL_003</w:t>
            </w:r>
          </w:p>
        </w:tc>
        <w:tc>
          <w:tcPr>
            <w:tcW w:w="2057" w:type="pct"/>
            <w:shd w:val="clear" w:color="000000" w:fill="auto"/>
            <w:noWrap/>
            <w:vAlign w:val="bottom"/>
          </w:tcPr>
          <w:p w14:paraId="527721C2" w14:textId="1664435E" w:rsidR="00D61496" w:rsidRDefault="005A3FDD" w:rsidP="00D61496">
            <w:pPr>
              <w:spacing w:after="100" w:afterAutospacing="1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Účtovník zmluvných vzťahov (2)</w:t>
            </w:r>
          </w:p>
        </w:tc>
      </w:tr>
      <w:tr w:rsidR="00D61496" w:rsidRPr="00D61496" w14:paraId="42442A66" w14:textId="77777777" w:rsidTr="00560FDC">
        <w:trPr>
          <w:trHeight w:val="295"/>
        </w:trPr>
        <w:tc>
          <w:tcPr>
            <w:tcW w:w="877" w:type="pct"/>
            <w:noWrap/>
            <w:vAlign w:val="bottom"/>
            <w:hideMark/>
          </w:tcPr>
          <w:p w14:paraId="2827E7EB" w14:textId="77777777" w:rsidR="00D61496" w:rsidRPr="00D61496" w:rsidRDefault="00D61496" w:rsidP="00D61496">
            <w:pPr>
              <w:spacing w:after="100" w:afterAutospacing="1"/>
              <w:rPr>
                <w:rFonts w:eastAsia="Times New Roman" w:cs="Calibri"/>
                <w:b/>
                <w:bCs/>
                <w:color w:val="000000"/>
              </w:rPr>
            </w:pPr>
            <w:r w:rsidRPr="00D61496">
              <w:rPr>
                <w:rFonts w:eastAsia="Times New Roman" w:cs="Calibri"/>
                <w:b/>
                <w:bCs/>
                <w:color w:val="000000"/>
              </w:rPr>
              <w:t>Aktivita</w:t>
            </w:r>
          </w:p>
        </w:tc>
        <w:tc>
          <w:tcPr>
            <w:tcW w:w="2066" w:type="pct"/>
            <w:noWrap/>
            <w:vAlign w:val="bottom"/>
            <w:hideMark/>
          </w:tcPr>
          <w:p w14:paraId="1DF8DBEB" w14:textId="12641E69" w:rsidR="00D61496" w:rsidRPr="00D61496" w:rsidRDefault="00D61496" w:rsidP="00D61496">
            <w:pPr>
              <w:spacing w:after="100" w:afterAutospacing="1"/>
              <w:rPr>
                <w:rFonts w:ascii="Calibri" w:eastAsia="Times New Roman" w:hAnsi="Calibri" w:cs="Calibri"/>
                <w:color w:val="000000"/>
              </w:rPr>
            </w:pPr>
            <w:r w:rsidRPr="00D61496">
              <w:rPr>
                <w:rFonts w:ascii="Calibri" w:hAnsi="Calibri" w:cs="Calibri"/>
                <w:color w:val="000000"/>
                <w:lang w:eastAsia="sk-SK"/>
              </w:rPr>
              <w:t>M16.ZJ.0.00004.</w:t>
            </w:r>
          </w:p>
        </w:tc>
        <w:tc>
          <w:tcPr>
            <w:tcW w:w="2057" w:type="pct"/>
            <w:noWrap/>
            <w:vAlign w:val="bottom"/>
            <w:hideMark/>
          </w:tcPr>
          <w:p w14:paraId="6F198D07" w14:textId="7F13D578" w:rsidR="00D61496" w:rsidRPr="00D61496" w:rsidRDefault="00D61496" w:rsidP="00D61496">
            <w:pPr>
              <w:spacing w:after="100" w:afterAutospacing="1"/>
              <w:rPr>
                <w:rFonts w:eastAsia="Times New Roman" w:cs="Calibri"/>
                <w:color w:val="000000"/>
              </w:rPr>
            </w:pPr>
            <w:r w:rsidRPr="00D61496">
              <w:rPr>
                <w:rFonts w:ascii="Calibri" w:hAnsi="Calibri" w:cs="Calibri"/>
                <w:color w:val="000000"/>
                <w:lang w:eastAsia="sk-SK"/>
              </w:rPr>
              <w:t xml:space="preserve">Spracovanie </w:t>
            </w:r>
            <w:r w:rsidR="005A3FDD">
              <w:rPr>
                <w:rFonts w:ascii="Calibri" w:hAnsi="Calibri" w:cs="Calibri"/>
                <w:color w:val="000000"/>
                <w:lang w:eastAsia="sk-SK"/>
              </w:rPr>
              <w:t>–</w:t>
            </w:r>
            <w:r w:rsidRPr="00D61496">
              <w:rPr>
                <w:rFonts w:ascii="Calibri" w:hAnsi="Calibri" w:cs="Calibri"/>
                <w:color w:val="000000"/>
                <w:lang w:eastAsia="sk-SK"/>
              </w:rPr>
              <w:t xml:space="preserve"> simulácia</w:t>
            </w:r>
            <w:r w:rsidR="005A3FDD">
              <w:rPr>
                <w:rFonts w:ascii="Calibri" w:hAnsi="Calibri" w:cs="Calibri"/>
                <w:color w:val="000000"/>
                <w:lang w:eastAsia="sk-SK"/>
              </w:rPr>
              <w:t xml:space="preserve"> (1)</w:t>
            </w:r>
          </w:p>
        </w:tc>
      </w:tr>
      <w:tr w:rsidR="00D61496" w:rsidRPr="00D61496" w14:paraId="624B18A6" w14:textId="77777777" w:rsidTr="00560FDC">
        <w:trPr>
          <w:trHeight w:val="295"/>
        </w:trPr>
        <w:tc>
          <w:tcPr>
            <w:tcW w:w="877" w:type="pct"/>
            <w:noWrap/>
            <w:vAlign w:val="bottom"/>
          </w:tcPr>
          <w:p w14:paraId="3E68E4AD" w14:textId="77777777" w:rsidR="00D61496" w:rsidRPr="00D61496" w:rsidRDefault="00D61496" w:rsidP="00D61496">
            <w:pPr>
              <w:spacing w:after="100" w:afterAutospacing="1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2066" w:type="pct"/>
            <w:noWrap/>
            <w:vAlign w:val="bottom"/>
          </w:tcPr>
          <w:p w14:paraId="591992BE" w14:textId="099ACF42" w:rsidR="00D61496" w:rsidRPr="00D61496" w:rsidRDefault="00D61496" w:rsidP="00D61496">
            <w:pPr>
              <w:spacing w:after="100" w:afterAutospacing="1"/>
              <w:rPr>
                <w:rFonts w:ascii="Calibri" w:eastAsia="Times New Roman" w:hAnsi="Calibri" w:cs="Calibri"/>
                <w:lang w:eastAsia="sk-SK"/>
              </w:rPr>
            </w:pPr>
            <w:r w:rsidRPr="00D61496">
              <w:rPr>
                <w:rFonts w:ascii="Calibri" w:hAnsi="Calibri" w:cs="Calibri"/>
                <w:color w:val="000000"/>
                <w:lang w:eastAsia="sk-SK"/>
              </w:rPr>
              <w:t>M16.ZJ.0.00006.</w:t>
            </w:r>
          </w:p>
        </w:tc>
        <w:tc>
          <w:tcPr>
            <w:tcW w:w="2057" w:type="pct"/>
            <w:noWrap/>
            <w:vAlign w:val="bottom"/>
          </w:tcPr>
          <w:p w14:paraId="451F7151" w14:textId="1E3F3CB8" w:rsidR="00D61496" w:rsidRPr="00D61496" w:rsidRDefault="00D61496" w:rsidP="00D61496">
            <w:pPr>
              <w:spacing w:after="100" w:afterAutospacing="1"/>
              <w:rPr>
                <w:rFonts w:eastAsia="Times New Roman" w:cs="Calibri"/>
                <w:lang w:eastAsia="sk-SK"/>
              </w:rPr>
            </w:pPr>
            <w:r w:rsidRPr="00D61496">
              <w:rPr>
                <w:rFonts w:ascii="Calibri" w:hAnsi="Calibri" w:cs="Calibri"/>
                <w:color w:val="000000"/>
                <w:lang w:eastAsia="sk-SK"/>
              </w:rPr>
              <w:t>Spracovanie - ostrý chod</w:t>
            </w:r>
            <w:r w:rsidR="005A3FDD">
              <w:rPr>
                <w:rFonts w:ascii="Calibri" w:hAnsi="Calibri" w:cs="Calibri"/>
                <w:color w:val="000000"/>
                <w:lang w:eastAsia="sk-SK"/>
              </w:rPr>
              <w:t xml:space="preserve"> (2)</w:t>
            </w:r>
          </w:p>
        </w:tc>
      </w:tr>
      <w:tr w:rsidR="00D61496" w:rsidRPr="00D61496" w14:paraId="44C6A75B" w14:textId="77777777" w:rsidTr="00560FDC">
        <w:trPr>
          <w:trHeight w:val="295"/>
        </w:trPr>
        <w:tc>
          <w:tcPr>
            <w:tcW w:w="877" w:type="pct"/>
            <w:noWrap/>
            <w:vAlign w:val="bottom"/>
          </w:tcPr>
          <w:p w14:paraId="4C1B5169" w14:textId="77777777" w:rsidR="00D61496" w:rsidRPr="00D61496" w:rsidRDefault="00D61496" w:rsidP="00D61496">
            <w:pPr>
              <w:spacing w:after="100" w:afterAutospacing="1"/>
              <w:rPr>
                <w:rFonts w:eastAsia="Times New Roman" w:cs="Calibri"/>
                <w:b/>
                <w:bCs/>
                <w:color w:val="000000"/>
              </w:rPr>
            </w:pPr>
            <w:r w:rsidRPr="00D61496">
              <w:rPr>
                <w:rFonts w:eastAsia="Times New Roman" w:cs="Calibri"/>
                <w:b/>
                <w:bCs/>
                <w:color w:val="000000"/>
              </w:rPr>
              <w:t>Transakcia</w:t>
            </w:r>
          </w:p>
        </w:tc>
        <w:tc>
          <w:tcPr>
            <w:tcW w:w="2066" w:type="pct"/>
            <w:noWrap/>
            <w:vAlign w:val="bottom"/>
          </w:tcPr>
          <w:p w14:paraId="4F0F187D" w14:textId="1CD2B16C" w:rsidR="00D61496" w:rsidRPr="00D61496" w:rsidRDefault="00D61496" w:rsidP="00D61496">
            <w:pPr>
              <w:spacing w:after="100" w:afterAutospacing="1"/>
              <w:rPr>
                <w:rFonts w:eastAsia="Times New Roman" w:cs="Calibri"/>
                <w:color w:val="000000"/>
              </w:rPr>
            </w:pPr>
            <w:r w:rsidRPr="00884E7A">
              <w:rPr>
                <w:rFonts w:ascii="Calibri" w:hAnsi="Calibri" w:cs="Calibri"/>
                <w:color w:val="000000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SCSE</w:t>
            </w:r>
          </w:p>
        </w:tc>
        <w:tc>
          <w:tcPr>
            <w:tcW w:w="2057" w:type="pct"/>
            <w:noWrap/>
            <w:vAlign w:val="bottom"/>
          </w:tcPr>
          <w:p w14:paraId="112B4A1B" w14:textId="6826DA2F" w:rsidR="00D61496" w:rsidRPr="00D61496" w:rsidRDefault="00D61496" w:rsidP="00D61496">
            <w:pPr>
              <w:spacing w:after="100" w:afterAutospacing="1"/>
              <w:rPr>
                <w:rFonts w:eastAsia="Times New Roman" w:cs="Calibri"/>
                <w:color w:val="000000"/>
              </w:rPr>
            </w:pPr>
            <w:r w:rsidRPr="00D61496">
              <w:rPr>
                <w:rFonts w:ascii="Calibri" w:hAnsi="Calibri" w:cs="Calibri"/>
                <w:color w:val="000000"/>
              </w:rPr>
              <w:t>Vykonanie zúčtovania</w:t>
            </w:r>
          </w:p>
        </w:tc>
      </w:tr>
    </w:tbl>
    <w:p w14:paraId="775DF52A" w14:textId="66CB7A10" w:rsidR="0006336D" w:rsidRDefault="004513E4" w:rsidP="0006336D">
      <w:pPr>
        <w:keepNext/>
        <w:spacing w:after="0"/>
      </w:pPr>
      <w:r w:rsidRPr="004513E4">
        <w:rPr>
          <w:noProof/>
        </w:rPr>
        <w:drawing>
          <wp:inline distT="0" distB="0" distL="0" distR="0" wp14:anchorId="24C8DA9F" wp14:editId="41455289">
            <wp:extent cx="6664222" cy="4580626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89594" cy="459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33E5F" w14:textId="19835095" w:rsidR="0006336D" w:rsidRDefault="0006336D" w:rsidP="00103357">
      <w:pPr>
        <w:pStyle w:val="Popis"/>
      </w:pPr>
      <w:bookmarkStart w:id="3" w:name="_Toc98507466"/>
      <w:r>
        <w:t xml:space="preserve">Obrázok </w:t>
      </w:r>
      <w:r>
        <w:fldChar w:fldCharType="begin"/>
      </w:r>
      <w:r>
        <w:instrText xml:space="preserve"> SEQ Obrázok \* ARABIC </w:instrText>
      </w:r>
      <w:r>
        <w:fldChar w:fldCharType="separate"/>
      </w:r>
      <w:r w:rsidR="00BB7800">
        <w:rPr>
          <w:noProof/>
        </w:rPr>
        <w:t>2</w:t>
      </w:r>
      <w:r>
        <w:fldChar w:fldCharType="end"/>
      </w:r>
      <w:r>
        <w:t xml:space="preserve"> </w:t>
      </w:r>
      <w:r w:rsidR="001F2BB8">
        <w:t>-</w:t>
      </w:r>
      <w:r>
        <w:t xml:space="preserve"> </w:t>
      </w:r>
      <w:r w:rsidR="00CE54EE">
        <w:t>Vykonanie zúčtovania</w:t>
      </w:r>
      <w:bookmarkEnd w:id="3"/>
    </w:p>
    <w:p w14:paraId="1897209B" w14:textId="77777777" w:rsidR="0006336D" w:rsidRDefault="0006336D" w:rsidP="0006336D"/>
    <w:p w14:paraId="1FF86569" w14:textId="77777777" w:rsidR="001F2BB8" w:rsidRDefault="001F2BB8" w:rsidP="004A4B1B">
      <w:pPr>
        <w:keepNext/>
        <w:spacing w:after="0"/>
      </w:pPr>
      <w:r w:rsidRPr="001F2BB8">
        <w:rPr>
          <w:noProof/>
        </w:rPr>
        <w:drawing>
          <wp:inline distT="0" distB="0" distL="0" distR="0" wp14:anchorId="500F9398" wp14:editId="34638C44">
            <wp:extent cx="6694998" cy="141855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40089" cy="142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E025C" w14:textId="6D27590E" w:rsidR="0076790A" w:rsidRDefault="001F2BB8" w:rsidP="004A4B1B">
      <w:pPr>
        <w:pStyle w:val="Popis"/>
        <w:spacing w:after="0"/>
      </w:pPr>
      <w:bookmarkStart w:id="4" w:name="_Toc98507467"/>
      <w:r>
        <w:t xml:space="preserve">Obrázok </w:t>
      </w:r>
      <w:r>
        <w:fldChar w:fldCharType="begin"/>
      </w:r>
      <w:r>
        <w:instrText xml:space="preserve"> SEQ Obrázok \* ARABIC </w:instrText>
      </w:r>
      <w:r>
        <w:fldChar w:fldCharType="separate"/>
      </w:r>
      <w:r w:rsidR="00BB7800">
        <w:rPr>
          <w:noProof/>
        </w:rPr>
        <w:t>3</w:t>
      </w:r>
      <w:r>
        <w:fldChar w:fldCharType="end"/>
      </w:r>
      <w:r w:rsidRPr="00280958">
        <w:t>– Vykonanie zúčtovania</w:t>
      </w:r>
      <w:r>
        <w:t xml:space="preserve"> </w:t>
      </w:r>
      <w:r w:rsidR="004A4B1B">
        <w:t>–</w:t>
      </w:r>
      <w:r>
        <w:t xml:space="preserve"> Účtovníctvo</w:t>
      </w:r>
      <w:bookmarkEnd w:id="4"/>
    </w:p>
    <w:p w14:paraId="31CF16AC" w14:textId="77777777" w:rsidR="00640797" w:rsidRPr="004A4B1B" w:rsidRDefault="00640797" w:rsidP="004A4B1B"/>
    <w:p w14:paraId="133DEBA9" w14:textId="77777777" w:rsidR="004A4B1B" w:rsidRDefault="004A4B1B" w:rsidP="004A4B1B">
      <w:pPr>
        <w:keepNext/>
        <w:spacing w:after="0"/>
      </w:pPr>
      <w:r w:rsidRPr="004A4B1B">
        <w:rPr>
          <w:noProof/>
        </w:rPr>
        <w:drawing>
          <wp:inline distT="0" distB="0" distL="0" distR="0" wp14:anchorId="5CA39B7E" wp14:editId="156D637F">
            <wp:extent cx="6694805" cy="141593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23606" cy="1422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5B15F" w14:textId="0ECE5F4C" w:rsidR="00BF1072" w:rsidRDefault="004A4B1B" w:rsidP="004A4B1B">
      <w:pPr>
        <w:pStyle w:val="Popis"/>
        <w:spacing w:after="0"/>
        <w:rPr>
          <w:noProof/>
        </w:rPr>
      </w:pPr>
      <w:bookmarkStart w:id="5" w:name="_Toc98507468"/>
      <w:r>
        <w:t xml:space="preserve">Obrázok </w:t>
      </w:r>
      <w:r>
        <w:fldChar w:fldCharType="begin"/>
      </w:r>
      <w:r>
        <w:instrText xml:space="preserve"> SEQ Obrázok \* ARABIC </w:instrText>
      </w:r>
      <w:r>
        <w:fldChar w:fldCharType="separate"/>
      </w:r>
      <w:r w:rsidR="00BB7800">
        <w:rPr>
          <w:noProof/>
        </w:rPr>
        <w:t>4</w:t>
      </w:r>
      <w:r>
        <w:fldChar w:fldCharType="end"/>
      </w:r>
      <w:r>
        <w:t xml:space="preserve"> -</w:t>
      </w:r>
      <w:r w:rsidRPr="008E1CD1">
        <w:t xml:space="preserve"> Vykonanie zúčtovania</w:t>
      </w:r>
      <w:r>
        <w:rPr>
          <w:noProof/>
        </w:rPr>
        <w:t xml:space="preserve"> - Ostatné parametre</w:t>
      </w:r>
      <w:bookmarkEnd w:id="5"/>
    </w:p>
    <w:p w14:paraId="6AFCFFD9" w14:textId="77777777" w:rsidR="00F15A71" w:rsidRDefault="00F15A71" w:rsidP="00F15A71">
      <w:pPr>
        <w:spacing w:after="0"/>
      </w:pPr>
    </w:p>
    <w:p w14:paraId="788873F4" w14:textId="34DD39AA" w:rsidR="00097921" w:rsidRDefault="00097921" w:rsidP="00097921">
      <w:pPr>
        <w:spacing w:after="0"/>
      </w:pPr>
      <w:r>
        <w:t xml:space="preserve">Poznámka: Polia: </w:t>
      </w:r>
      <w:proofErr w:type="spellStart"/>
      <w:r>
        <w:t>Rozh.deň</w:t>
      </w:r>
      <w:proofErr w:type="spellEnd"/>
      <w:r>
        <w:t xml:space="preserve"> </w:t>
      </w:r>
      <w:proofErr w:type="spellStart"/>
      <w:r>
        <w:t>princ.dlžníka</w:t>
      </w:r>
      <w:proofErr w:type="spellEnd"/>
      <w:r>
        <w:t xml:space="preserve">, Dátum pre daň, </w:t>
      </w:r>
      <w:proofErr w:type="spellStart"/>
      <w:r>
        <w:t>Rozh.deň</w:t>
      </w:r>
      <w:proofErr w:type="spellEnd"/>
      <w:r>
        <w:t xml:space="preserve"> vymerania nie sú </w:t>
      </w:r>
      <w:r w:rsidRPr="000F0D3F">
        <w:rPr>
          <w:rFonts w:cstheme="minorHAnsi"/>
        </w:rPr>
        <w:t>relevantné pre proces</w:t>
      </w:r>
      <w:r>
        <w:rPr>
          <w:rFonts w:cstheme="minorHAnsi"/>
        </w:rPr>
        <w:t xml:space="preserve"> spracovania zúčtovania podľa DŠR</w:t>
      </w:r>
      <w:r w:rsidRPr="000F0D3F">
        <w:rPr>
          <w:rFonts w:cstheme="minorHAnsi"/>
        </w:rPr>
        <w:t>,</w:t>
      </w:r>
      <w:r>
        <w:rPr>
          <w:rFonts w:cstheme="minorHAnsi"/>
        </w:rPr>
        <w:t xml:space="preserve"> tieto</w:t>
      </w:r>
      <w:r w:rsidRPr="000F0D3F">
        <w:rPr>
          <w:rFonts w:cstheme="minorHAnsi"/>
        </w:rPr>
        <w:t xml:space="preserve"> údaje </w:t>
      </w:r>
      <w:r>
        <w:rPr>
          <w:rFonts w:cstheme="minorHAnsi"/>
        </w:rPr>
        <w:t>sa nebudú vypĺňať.</w:t>
      </w:r>
    </w:p>
    <w:p w14:paraId="4481A31D" w14:textId="77777777" w:rsidR="00097921" w:rsidRDefault="00097921" w:rsidP="00D05F3B">
      <w:pPr>
        <w:spacing w:after="0"/>
      </w:pPr>
    </w:p>
    <w:p w14:paraId="62BBC1C1" w14:textId="4A755A60" w:rsidR="00D05F3B" w:rsidRDefault="00D05F3B" w:rsidP="00D05F3B">
      <w:pPr>
        <w:spacing w:after="0"/>
      </w:pPr>
      <w:r>
        <w:t>Poznámka: Záložky</w:t>
      </w:r>
      <w:r w:rsidR="00554F13">
        <w:t>:</w:t>
      </w:r>
      <w:r>
        <w:t xml:space="preserve"> Úprava, Výmena nosičov dát nie sú </w:t>
      </w:r>
      <w:r w:rsidRPr="000F0D3F">
        <w:rPr>
          <w:rFonts w:cstheme="minorHAnsi"/>
        </w:rPr>
        <w:t>relevantné pre proces</w:t>
      </w:r>
      <w:r>
        <w:rPr>
          <w:rFonts w:cstheme="minorHAnsi"/>
        </w:rPr>
        <w:t xml:space="preserve"> spracovania zúčtovania podľa DŠR</w:t>
      </w:r>
      <w:r w:rsidRPr="000F0D3F">
        <w:rPr>
          <w:rFonts w:cstheme="minorHAnsi"/>
        </w:rPr>
        <w:t>,</w:t>
      </w:r>
      <w:r>
        <w:rPr>
          <w:rFonts w:cstheme="minorHAnsi"/>
        </w:rPr>
        <w:t xml:space="preserve"> tieto</w:t>
      </w:r>
      <w:r w:rsidRPr="000F0D3F">
        <w:rPr>
          <w:rFonts w:cstheme="minorHAnsi"/>
        </w:rPr>
        <w:t xml:space="preserve"> údaje </w:t>
      </w:r>
      <w:r>
        <w:rPr>
          <w:rFonts w:cstheme="minorHAnsi"/>
        </w:rPr>
        <w:t>sa nebudú vypĺňať.</w:t>
      </w:r>
    </w:p>
    <w:p w14:paraId="45903AC7" w14:textId="77777777" w:rsidR="00F15A71" w:rsidRPr="00F15A71" w:rsidRDefault="00F15A71" w:rsidP="00F15A71"/>
    <w:p w14:paraId="01F5F05D" w14:textId="77777777" w:rsidR="00BF1072" w:rsidRDefault="00BF1072" w:rsidP="00BF1072"/>
    <w:p w14:paraId="2DCCB4EE" w14:textId="79425CFB" w:rsidR="00BF1072" w:rsidRPr="00BF1072" w:rsidRDefault="00BF1072" w:rsidP="00BF1072">
      <w:pPr>
        <w:sectPr w:rsidR="00BF1072" w:rsidRPr="00BF1072" w:rsidSect="0090271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5"/>
        <w:gridCol w:w="1008"/>
        <w:gridCol w:w="1116"/>
        <w:gridCol w:w="2423"/>
        <w:gridCol w:w="1170"/>
        <w:gridCol w:w="1507"/>
      </w:tblGrid>
      <w:tr w:rsidR="0006336D" w:rsidRPr="00323DA6" w14:paraId="03141550" w14:textId="77777777" w:rsidTr="002F17C3">
        <w:trPr>
          <w:trHeight w:val="300"/>
          <w:tblHeader/>
        </w:trPr>
        <w:tc>
          <w:tcPr>
            <w:tcW w:w="2875" w:type="dxa"/>
            <w:shd w:val="clear" w:color="auto" w:fill="D9D9D9" w:themeFill="background1" w:themeFillShade="D9"/>
            <w:noWrap/>
            <w:vAlign w:val="center"/>
            <w:hideMark/>
          </w:tcPr>
          <w:p w14:paraId="2145CFF3" w14:textId="77777777" w:rsidR="0006336D" w:rsidRPr="00323DA6" w:rsidRDefault="0006336D" w:rsidP="00572DB4">
            <w:pPr>
              <w:spacing w:after="0"/>
              <w:rPr>
                <w:rFonts w:eastAsia="Times New Roman" w:cstheme="minorHAnsi"/>
                <w:color w:val="000000"/>
                <w:lang w:eastAsia="sk-SK"/>
              </w:rPr>
            </w:pPr>
            <w:r w:rsidRPr="00323DA6">
              <w:rPr>
                <w:rFonts w:eastAsia="Times New Roman" w:cstheme="minorHAnsi"/>
                <w:color w:val="000000"/>
                <w:lang w:eastAsia="sk-SK"/>
              </w:rPr>
              <w:lastRenderedPageBreak/>
              <w:t> ZOZNAM POLÍ</w:t>
            </w:r>
          </w:p>
        </w:tc>
        <w:tc>
          <w:tcPr>
            <w:tcW w:w="1008" w:type="dxa"/>
            <w:shd w:val="clear" w:color="auto" w:fill="D9D9D9" w:themeFill="background1" w:themeFillShade="D9"/>
            <w:noWrap/>
            <w:vAlign w:val="center"/>
            <w:hideMark/>
          </w:tcPr>
          <w:p w14:paraId="0E476DAE" w14:textId="77777777" w:rsidR="0006336D" w:rsidRPr="00323DA6" w:rsidRDefault="0006336D" w:rsidP="00572DB4">
            <w:pPr>
              <w:spacing w:after="0"/>
              <w:rPr>
                <w:rFonts w:eastAsia="Times New Roman" w:cstheme="minorHAnsi"/>
                <w:color w:val="000000"/>
                <w:lang w:eastAsia="sk-SK"/>
              </w:rPr>
            </w:pPr>
            <w:r w:rsidRPr="00323DA6">
              <w:rPr>
                <w:rFonts w:eastAsia="Times New Roman" w:cstheme="minorHAnsi"/>
                <w:color w:val="000000"/>
                <w:lang w:eastAsia="sk-SK"/>
              </w:rPr>
              <w:t> VSTUP[x]</w:t>
            </w:r>
          </w:p>
        </w:tc>
        <w:tc>
          <w:tcPr>
            <w:tcW w:w="1116" w:type="dxa"/>
            <w:shd w:val="clear" w:color="auto" w:fill="D9D9D9" w:themeFill="background1" w:themeFillShade="D9"/>
            <w:noWrap/>
            <w:vAlign w:val="center"/>
            <w:hideMark/>
          </w:tcPr>
          <w:p w14:paraId="65475BDD" w14:textId="77777777" w:rsidR="0006336D" w:rsidRPr="00323DA6" w:rsidRDefault="0006336D" w:rsidP="00572DB4">
            <w:pPr>
              <w:spacing w:after="0"/>
              <w:rPr>
                <w:rFonts w:eastAsia="Times New Roman" w:cstheme="minorHAnsi"/>
                <w:color w:val="000000"/>
                <w:lang w:eastAsia="sk-SK"/>
              </w:rPr>
            </w:pPr>
            <w:r w:rsidRPr="00323DA6">
              <w:rPr>
                <w:rFonts w:eastAsia="Times New Roman" w:cstheme="minorHAnsi"/>
                <w:color w:val="000000"/>
                <w:lang w:eastAsia="sk-SK"/>
              </w:rPr>
              <w:t>VÝSTUP[x] </w:t>
            </w:r>
          </w:p>
        </w:tc>
        <w:tc>
          <w:tcPr>
            <w:tcW w:w="2423" w:type="dxa"/>
            <w:shd w:val="clear" w:color="auto" w:fill="D9D9D9" w:themeFill="background1" w:themeFillShade="D9"/>
            <w:noWrap/>
            <w:vAlign w:val="center"/>
            <w:hideMark/>
          </w:tcPr>
          <w:p w14:paraId="7D9C1B34" w14:textId="77777777" w:rsidR="0006336D" w:rsidRPr="00323DA6" w:rsidRDefault="0006336D" w:rsidP="00572DB4">
            <w:pPr>
              <w:spacing w:after="0"/>
              <w:rPr>
                <w:rFonts w:eastAsia="Times New Roman" w:cstheme="minorHAnsi"/>
                <w:color w:val="000000"/>
                <w:lang w:eastAsia="sk-SK"/>
              </w:rPr>
            </w:pPr>
            <w:r w:rsidRPr="00323DA6">
              <w:rPr>
                <w:rFonts w:eastAsia="Times New Roman" w:cstheme="minorHAnsi"/>
                <w:color w:val="000000"/>
                <w:lang w:eastAsia="sk-SK"/>
              </w:rPr>
              <w:t> ČISELNÍK[názov/</w:t>
            </w:r>
            <w:proofErr w:type="spellStart"/>
            <w:r w:rsidRPr="00323DA6">
              <w:rPr>
                <w:rFonts w:eastAsia="Times New Roman" w:cstheme="minorHAnsi"/>
                <w:color w:val="000000"/>
                <w:lang w:eastAsia="sk-SK"/>
              </w:rPr>
              <w:t>tab</w:t>
            </w:r>
            <w:proofErr w:type="spellEnd"/>
            <w:r w:rsidRPr="00323DA6">
              <w:rPr>
                <w:rFonts w:eastAsia="Times New Roman" w:cstheme="minorHAnsi"/>
                <w:color w:val="000000"/>
                <w:lang w:eastAsia="sk-SK"/>
              </w:rPr>
              <w:t>]</w:t>
            </w:r>
          </w:p>
        </w:tc>
        <w:tc>
          <w:tcPr>
            <w:tcW w:w="1170" w:type="dxa"/>
            <w:shd w:val="clear" w:color="auto" w:fill="D9D9D9" w:themeFill="background1" w:themeFillShade="D9"/>
            <w:noWrap/>
            <w:vAlign w:val="center"/>
            <w:hideMark/>
          </w:tcPr>
          <w:p w14:paraId="68CC85A3" w14:textId="77777777" w:rsidR="0006336D" w:rsidRPr="00323DA6" w:rsidRDefault="0006336D" w:rsidP="00572DB4">
            <w:pPr>
              <w:spacing w:after="0"/>
              <w:rPr>
                <w:rFonts w:eastAsia="Times New Roman" w:cstheme="minorHAnsi"/>
                <w:color w:val="000000"/>
                <w:lang w:eastAsia="sk-SK"/>
              </w:rPr>
            </w:pPr>
            <w:r w:rsidRPr="00323DA6">
              <w:rPr>
                <w:rFonts w:eastAsia="Times New Roman" w:cstheme="minorHAnsi"/>
                <w:color w:val="000000"/>
                <w:lang w:eastAsia="sk-SK"/>
              </w:rPr>
              <w:t>M.CODE[x] </w:t>
            </w:r>
          </w:p>
        </w:tc>
        <w:tc>
          <w:tcPr>
            <w:tcW w:w="1507" w:type="dxa"/>
            <w:shd w:val="clear" w:color="auto" w:fill="D9D9D9" w:themeFill="background1" w:themeFillShade="D9"/>
            <w:noWrap/>
            <w:vAlign w:val="center"/>
            <w:hideMark/>
          </w:tcPr>
          <w:p w14:paraId="092F9FDA" w14:textId="77777777" w:rsidR="0006336D" w:rsidRPr="00323DA6" w:rsidRDefault="0006336D" w:rsidP="00572DB4">
            <w:pPr>
              <w:spacing w:after="0"/>
              <w:rPr>
                <w:rFonts w:eastAsia="Times New Roman" w:cstheme="minorHAnsi"/>
                <w:color w:val="000000"/>
                <w:lang w:eastAsia="sk-SK"/>
              </w:rPr>
            </w:pPr>
            <w:r w:rsidRPr="00323DA6">
              <w:rPr>
                <w:rFonts w:eastAsia="Times New Roman" w:cstheme="minorHAnsi"/>
                <w:color w:val="000000"/>
                <w:lang w:eastAsia="sk-SK"/>
              </w:rPr>
              <w:t>POVINNÝ[X|D] </w:t>
            </w:r>
          </w:p>
        </w:tc>
      </w:tr>
      <w:tr w:rsidR="008F6574" w:rsidRPr="00323DA6" w14:paraId="44C2D67C" w14:textId="77777777" w:rsidTr="002F17C3">
        <w:trPr>
          <w:trHeight w:val="300"/>
        </w:trPr>
        <w:tc>
          <w:tcPr>
            <w:tcW w:w="2875" w:type="dxa"/>
            <w:shd w:val="clear" w:color="auto" w:fill="auto"/>
            <w:noWrap/>
            <w:vAlign w:val="center"/>
          </w:tcPr>
          <w:p w14:paraId="34824A7F" w14:textId="6EC1A1AC" w:rsidR="008F6574" w:rsidRPr="00323DA6" w:rsidRDefault="008F6574" w:rsidP="008F6574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323DA6">
              <w:rPr>
                <w:rFonts w:cstheme="minorHAnsi"/>
                <w:b/>
                <w:bCs/>
                <w:color w:val="000000"/>
              </w:rPr>
              <w:t>Účtovný okruh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0570B8F8" w14:textId="5917ACC2" w:rsidR="008F6574" w:rsidRPr="00323DA6" w:rsidRDefault="00C909CF" w:rsidP="00E601B1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323DA6">
              <w:rPr>
                <w:rFonts w:cstheme="minorHAnsi"/>
                <w:color w:val="000000"/>
              </w:rPr>
              <w:t>X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074A981" w14:textId="7C4B8190" w:rsidR="008F6574" w:rsidRPr="00323DA6" w:rsidRDefault="00C909CF" w:rsidP="00E601B1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323DA6">
              <w:rPr>
                <w:rFonts w:cstheme="minorHAnsi"/>
                <w:color w:val="000000"/>
              </w:rPr>
              <w:t>X</w:t>
            </w:r>
          </w:p>
        </w:tc>
        <w:tc>
          <w:tcPr>
            <w:tcW w:w="2423" w:type="dxa"/>
            <w:shd w:val="clear" w:color="auto" w:fill="auto"/>
            <w:noWrap/>
            <w:vAlign w:val="center"/>
          </w:tcPr>
          <w:p w14:paraId="2697A889" w14:textId="53042BA3" w:rsidR="008F6574" w:rsidRPr="00323DA6" w:rsidRDefault="00E601B1" w:rsidP="00E601B1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323DA6">
              <w:rPr>
                <w:rFonts w:eastAsia="Times New Roman" w:cstheme="minorHAnsi"/>
                <w:color w:val="000000"/>
                <w:lang w:eastAsia="sk-SK"/>
              </w:rPr>
              <w:t>M18_KZC_001</w:t>
            </w:r>
            <w:r w:rsidR="007C49AA">
              <w:rPr>
                <w:rFonts w:eastAsia="Times New Roman" w:cstheme="minorHAnsi"/>
                <w:color w:val="000000"/>
                <w:lang w:eastAsia="sk-SK"/>
              </w:rPr>
              <w:t xml:space="preserve"> </w:t>
            </w:r>
            <w:r w:rsidRPr="00323DA6">
              <w:rPr>
                <w:rFonts w:eastAsia="Times New Roman" w:cstheme="minorHAnsi"/>
                <w:color w:val="000000"/>
                <w:lang w:eastAsia="sk-SK"/>
              </w:rPr>
              <w:t>- Účtovný okruh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3294E1D" w14:textId="40C9D434" w:rsidR="008F6574" w:rsidRPr="00323DA6" w:rsidRDefault="008F6574" w:rsidP="00E601B1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323DA6">
              <w:rPr>
                <w:rFonts w:cstheme="minorHAnsi"/>
                <w:color w:val="000000"/>
              </w:rPr>
              <w:t>X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14:paraId="02A666CF" w14:textId="77B67183" w:rsidR="008F6574" w:rsidRPr="00323DA6" w:rsidRDefault="008F6574" w:rsidP="00E601B1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8F6574" w:rsidRPr="00323DA6" w14:paraId="49CBCDE6" w14:textId="77777777" w:rsidTr="002F17C3">
        <w:trPr>
          <w:trHeight w:val="300"/>
        </w:trPr>
        <w:tc>
          <w:tcPr>
            <w:tcW w:w="2875" w:type="dxa"/>
            <w:shd w:val="clear" w:color="auto" w:fill="auto"/>
            <w:noWrap/>
            <w:vAlign w:val="center"/>
          </w:tcPr>
          <w:p w14:paraId="01AB313D" w14:textId="0FB96B90" w:rsidR="008F6574" w:rsidRPr="00323DA6" w:rsidRDefault="008F6574" w:rsidP="008F6574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323DA6">
              <w:rPr>
                <w:rFonts w:cstheme="minorHAnsi"/>
                <w:b/>
                <w:bCs/>
                <w:color w:val="000000"/>
              </w:rPr>
              <w:t>Režim zúčtovania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1F8CA1A4" w14:textId="576033C0" w:rsidR="008F6574" w:rsidRPr="00323DA6" w:rsidRDefault="008F6574" w:rsidP="00E601B1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323DA6">
              <w:rPr>
                <w:rFonts w:cstheme="minorHAnsi"/>
                <w:color w:val="000000"/>
              </w:rPr>
              <w:t>X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121D80F" w14:textId="20AE2EAF" w:rsidR="008F6574" w:rsidRPr="00323DA6" w:rsidRDefault="008F6574" w:rsidP="00E601B1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323DA6">
              <w:rPr>
                <w:rFonts w:cstheme="minorHAnsi"/>
                <w:color w:val="000000"/>
              </w:rPr>
              <w:t>X</w:t>
            </w:r>
          </w:p>
        </w:tc>
        <w:tc>
          <w:tcPr>
            <w:tcW w:w="2423" w:type="dxa"/>
            <w:shd w:val="clear" w:color="auto" w:fill="auto"/>
            <w:noWrap/>
            <w:vAlign w:val="center"/>
          </w:tcPr>
          <w:p w14:paraId="3A6AB33B" w14:textId="43ABF8CD" w:rsidR="008F6574" w:rsidRPr="00323DA6" w:rsidRDefault="00323DA6" w:rsidP="00E601B1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323DA6">
              <w:rPr>
                <w:rFonts w:cstheme="minorHAnsi"/>
              </w:rPr>
              <w:t xml:space="preserve">M16_KZC_027 - </w:t>
            </w:r>
            <w:r w:rsidR="008F6574" w:rsidRPr="00323DA6">
              <w:rPr>
                <w:rFonts w:cstheme="minorHAnsi"/>
                <w:color w:val="000000"/>
              </w:rPr>
              <w:t>Režim chodu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A6ABAF9" w14:textId="546C00A0" w:rsidR="008F6574" w:rsidRPr="00323DA6" w:rsidRDefault="008F6574" w:rsidP="00E601B1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323DA6">
              <w:rPr>
                <w:rFonts w:cstheme="minorHAnsi"/>
                <w:color w:val="000000"/>
              </w:rPr>
              <w:t>X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14:paraId="5B93A272" w14:textId="2D2DA6B4" w:rsidR="008F6574" w:rsidRPr="00323DA6" w:rsidRDefault="008F6574" w:rsidP="00E601B1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8F6574" w:rsidRPr="00323DA6" w14:paraId="020E9FF9" w14:textId="77777777" w:rsidTr="002F17C3">
        <w:trPr>
          <w:trHeight w:val="300"/>
        </w:trPr>
        <w:tc>
          <w:tcPr>
            <w:tcW w:w="2875" w:type="dxa"/>
            <w:shd w:val="clear" w:color="auto" w:fill="auto"/>
            <w:noWrap/>
            <w:vAlign w:val="center"/>
          </w:tcPr>
          <w:p w14:paraId="2AA6CC45" w14:textId="72436CD3" w:rsidR="008F6574" w:rsidRPr="00323DA6" w:rsidRDefault="008F6574" w:rsidP="008F6574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323DA6">
              <w:rPr>
                <w:rFonts w:cstheme="minorHAnsi"/>
                <w:b/>
                <w:bCs/>
                <w:color w:val="000000"/>
              </w:rPr>
              <w:t>Druh zúčtovania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5BF73321" w14:textId="1FB2CCB2" w:rsidR="008F6574" w:rsidRPr="00323DA6" w:rsidRDefault="008F6574" w:rsidP="00E601B1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323DA6">
              <w:rPr>
                <w:rFonts w:cstheme="minorHAnsi"/>
                <w:color w:val="000000"/>
              </w:rPr>
              <w:t>X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5715E71" w14:textId="29638DD3" w:rsidR="008F6574" w:rsidRPr="00323DA6" w:rsidRDefault="008F6574" w:rsidP="00E601B1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323DA6">
              <w:rPr>
                <w:rFonts w:cstheme="minorHAnsi"/>
                <w:color w:val="000000"/>
              </w:rPr>
              <w:t>X</w:t>
            </w:r>
          </w:p>
        </w:tc>
        <w:tc>
          <w:tcPr>
            <w:tcW w:w="2423" w:type="dxa"/>
            <w:shd w:val="clear" w:color="auto" w:fill="auto"/>
            <w:noWrap/>
            <w:vAlign w:val="center"/>
          </w:tcPr>
          <w:p w14:paraId="5940ECA4" w14:textId="5C188939" w:rsidR="008F6574" w:rsidRPr="00323DA6" w:rsidRDefault="00323DA6" w:rsidP="00E601B1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406DD9">
              <w:rPr>
                <w:rFonts w:cstheme="minorHAnsi"/>
                <w:sz w:val="20"/>
                <w:szCs w:val="20"/>
              </w:rPr>
              <w:t>M16_KZC_013</w:t>
            </w:r>
            <w:r>
              <w:rPr>
                <w:rFonts w:cstheme="minorHAnsi"/>
                <w:sz w:val="20"/>
                <w:szCs w:val="20"/>
              </w:rPr>
              <w:t xml:space="preserve"> - </w:t>
            </w:r>
            <w:r w:rsidR="008F6574" w:rsidRPr="00323DA6">
              <w:rPr>
                <w:rFonts w:cstheme="minorHAnsi"/>
                <w:color w:val="000000"/>
              </w:rPr>
              <w:t>Druh zúčtovania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AC33662" w14:textId="4B610176" w:rsidR="008F6574" w:rsidRPr="00323DA6" w:rsidRDefault="008F6574" w:rsidP="00E601B1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507" w:type="dxa"/>
            <w:shd w:val="clear" w:color="auto" w:fill="auto"/>
            <w:noWrap/>
            <w:vAlign w:val="center"/>
          </w:tcPr>
          <w:p w14:paraId="1E0A092C" w14:textId="6381DCF0" w:rsidR="008F6574" w:rsidRPr="00323DA6" w:rsidRDefault="008F6574" w:rsidP="00E601B1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2F17C3" w:rsidRPr="00323DA6" w14:paraId="7DCD71DB" w14:textId="77777777" w:rsidTr="002F17C3">
        <w:trPr>
          <w:trHeight w:val="300"/>
        </w:trPr>
        <w:tc>
          <w:tcPr>
            <w:tcW w:w="2875" w:type="dxa"/>
            <w:shd w:val="clear" w:color="auto" w:fill="auto"/>
            <w:noWrap/>
            <w:vAlign w:val="center"/>
          </w:tcPr>
          <w:p w14:paraId="061BD5C6" w14:textId="04488F0C" w:rsidR="002F17C3" w:rsidRPr="00323DA6" w:rsidRDefault="002F17C3" w:rsidP="002F17C3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323DA6">
              <w:rPr>
                <w:rFonts w:cstheme="minorHAnsi"/>
                <w:b/>
                <w:bCs/>
                <w:color w:val="000000"/>
              </w:rPr>
              <w:t>Účtovný okruh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74E4B6E4" w14:textId="6EA46A24" w:rsidR="002F17C3" w:rsidRPr="00323DA6" w:rsidRDefault="002F17C3" w:rsidP="002F17C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323DA6">
              <w:rPr>
                <w:rFonts w:cstheme="minorHAnsi"/>
                <w:color w:val="000000"/>
              </w:rPr>
              <w:t>X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5492EE0" w14:textId="3488DC6B" w:rsidR="002F17C3" w:rsidRPr="00323DA6" w:rsidRDefault="002F17C3" w:rsidP="002F17C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323DA6">
              <w:rPr>
                <w:rFonts w:cstheme="minorHAnsi"/>
                <w:color w:val="000000"/>
              </w:rPr>
              <w:t>X</w:t>
            </w:r>
          </w:p>
        </w:tc>
        <w:tc>
          <w:tcPr>
            <w:tcW w:w="2423" w:type="dxa"/>
            <w:shd w:val="clear" w:color="auto" w:fill="auto"/>
            <w:noWrap/>
            <w:vAlign w:val="center"/>
          </w:tcPr>
          <w:p w14:paraId="6397FAD9" w14:textId="59A97BEB" w:rsidR="002F17C3" w:rsidRPr="00323DA6" w:rsidRDefault="002F17C3" w:rsidP="002F17C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0F0D3F">
              <w:rPr>
                <w:rFonts w:eastAsia="Times New Roman" w:cstheme="minorHAnsi"/>
                <w:color w:val="000000"/>
                <w:lang w:eastAsia="sk-SK"/>
              </w:rPr>
              <w:t>M18_KZC_001</w:t>
            </w:r>
            <w:r w:rsidR="007C49AA">
              <w:rPr>
                <w:rFonts w:eastAsia="Times New Roman" w:cstheme="minorHAnsi"/>
                <w:color w:val="000000"/>
                <w:lang w:eastAsia="sk-SK"/>
              </w:rPr>
              <w:t xml:space="preserve"> </w:t>
            </w:r>
            <w:r w:rsidRPr="000F0D3F">
              <w:rPr>
                <w:rFonts w:eastAsia="Times New Roman" w:cstheme="minorHAnsi"/>
                <w:color w:val="000000"/>
                <w:lang w:eastAsia="sk-SK"/>
              </w:rPr>
              <w:t>- Účtovný okruh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87F4EDE" w14:textId="28EE1201" w:rsidR="002F17C3" w:rsidRPr="00323DA6" w:rsidRDefault="002F17C3" w:rsidP="002F17C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323DA6">
              <w:rPr>
                <w:rFonts w:cstheme="minorHAnsi"/>
                <w:color w:val="000000"/>
              </w:rPr>
              <w:t>X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14:paraId="2701740A" w14:textId="0805D190" w:rsidR="002F17C3" w:rsidRPr="00323DA6" w:rsidRDefault="002F17C3" w:rsidP="002F17C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2F17C3" w:rsidRPr="00323DA6" w14:paraId="7732C90B" w14:textId="77777777" w:rsidTr="002F17C3">
        <w:trPr>
          <w:trHeight w:val="300"/>
        </w:trPr>
        <w:tc>
          <w:tcPr>
            <w:tcW w:w="2875" w:type="dxa"/>
            <w:shd w:val="clear" w:color="auto" w:fill="auto"/>
            <w:noWrap/>
            <w:vAlign w:val="center"/>
          </w:tcPr>
          <w:p w14:paraId="4D95D0AD" w14:textId="2BA5C7E2" w:rsidR="002F17C3" w:rsidRPr="00323DA6" w:rsidRDefault="002F17C3" w:rsidP="002F17C3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323DA6">
              <w:rPr>
                <w:rFonts w:cstheme="minorHAnsi"/>
                <w:b/>
                <w:bCs/>
                <w:color w:val="000000"/>
              </w:rPr>
              <w:t>HJ pre ZJ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077348E7" w14:textId="11F1F814" w:rsidR="002F17C3" w:rsidRPr="00323DA6" w:rsidRDefault="002F17C3" w:rsidP="002F17C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323DA6">
              <w:rPr>
                <w:rFonts w:cstheme="minorHAnsi"/>
                <w:color w:val="000000"/>
              </w:rPr>
              <w:t>X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6CC08767" w14:textId="0AC6DBFA" w:rsidR="002F17C3" w:rsidRPr="00323DA6" w:rsidRDefault="002F17C3" w:rsidP="002F17C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323DA6">
              <w:rPr>
                <w:rFonts w:cstheme="minorHAnsi"/>
                <w:color w:val="000000"/>
              </w:rPr>
              <w:t>X</w:t>
            </w:r>
          </w:p>
        </w:tc>
        <w:tc>
          <w:tcPr>
            <w:tcW w:w="2423" w:type="dxa"/>
            <w:shd w:val="clear" w:color="auto" w:fill="auto"/>
            <w:noWrap/>
            <w:vAlign w:val="center"/>
          </w:tcPr>
          <w:p w14:paraId="3117712E" w14:textId="69228717" w:rsidR="002F17C3" w:rsidRPr="00323DA6" w:rsidRDefault="002F17C3" w:rsidP="002F17C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0F0D3F">
              <w:rPr>
                <w:rFonts w:eastAsia="Times New Roman" w:cstheme="minorHAnsi"/>
                <w:color w:val="000000"/>
                <w:lang w:eastAsia="sk-SK"/>
              </w:rPr>
              <w:t>M16_KZC_038</w:t>
            </w:r>
            <w:r w:rsidR="007C49AA">
              <w:rPr>
                <w:rFonts w:eastAsia="Times New Roman" w:cstheme="minorHAnsi"/>
                <w:color w:val="000000"/>
                <w:lang w:eastAsia="sk-SK"/>
              </w:rPr>
              <w:t xml:space="preserve"> </w:t>
            </w:r>
            <w:r w:rsidRPr="000F0D3F">
              <w:rPr>
                <w:rFonts w:eastAsia="Times New Roman" w:cstheme="minorHAnsi"/>
                <w:color w:val="000000"/>
                <w:lang w:eastAsia="sk-SK"/>
              </w:rPr>
              <w:t>- Hospodárska jednotka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B5DC7CD" w14:textId="1C9D24E9" w:rsidR="002F17C3" w:rsidRPr="00323DA6" w:rsidRDefault="002F17C3" w:rsidP="002F17C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323DA6">
              <w:rPr>
                <w:rFonts w:cstheme="minorHAnsi"/>
                <w:color w:val="000000"/>
              </w:rPr>
              <w:t>X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14:paraId="07C6F85D" w14:textId="624523C7" w:rsidR="002F17C3" w:rsidRPr="00323DA6" w:rsidRDefault="002F17C3" w:rsidP="002F17C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8F6574" w:rsidRPr="00323DA6" w14:paraId="3014DDF0" w14:textId="77777777" w:rsidTr="002F17C3">
        <w:trPr>
          <w:trHeight w:val="300"/>
        </w:trPr>
        <w:tc>
          <w:tcPr>
            <w:tcW w:w="2875" w:type="dxa"/>
            <w:shd w:val="clear" w:color="auto" w:fill="auto"/>
            <w:noWrap/>
            <w:vAlign w:val="center"/>
          </w:tcPr>
          <w:p w14:paraId="7257B337" w14:textId="6373C4AF" w:rsidR="008F6574" w:rsidRPr="00323DA6" w:rsidRDefault="008F6574" w:rsidP="008F6574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323DA6">
              <w:rPr>
                <w:rFonts w:cstheme="minorHAnsi"/>
                <w:b/>
                <w:bCs/>
                <w:color w:val="000000"/>
              </w:rPr>
              <w:t>Kľúč vedľajších nákladov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29832783" w14:textId="6B4D4B62" w:rsidR="008F6574" w:rsidRPr="00323DA6" w:rsidRDefault="008F6574" w:rsidP="00E601B1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323DA6">
              <w:rPr>
                <w:rFonts w:cstheme="minorHAnsi"/>
                <w:color w:val="000000"/>
              </w:rPr>
              <w:t>X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78FA109" w14:textId="0F51D854" w:rsidR="008F6574" w:rsidRPr="00323DA6" w:rsidRDefault="008F6574" w:rsidP="00E601B1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323DA6">
              <w:rPr>
                <w:rFonts w:cstheme="minorHAnsi"/>
                <w:color w:val="000000"/>
              </w:rPr>
              <w:t>X</w:t>
            </w:r>
          </w:p>
        </w:tc>
        <w:tc>
          <w:tcPr>
            <w:tcW w:w="2423" w:type="dxa"/>
            <w:shd w:val="clear" w:color="auto" w:fill="auto"/>
            <w:noWrap/>
            <w:vAlign w:val="center"/>
          </w:tcPr>
          <w:p w14:paraId="4C21A4F2" w14:textId="4EF43A34" w:rsidR="008F6574" w:rsidRPr="00323DA6" w:rsidRDefault="002F17C3" w:rsidP="00E601B1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406DD9">
              <w:rPr>
                <w:rFonts w:cstheme="minorHAnsi"/>
                <w:sz w:val="20"/>
                <w:szCs w:val="20"/>
              </w:rPr>
              <w:t>M16_KZC_009</w:t>
            </w:r>
            <w:r>
              <w:rPr>
                <w:rFonts w:cstheme="minorHAnsi"/>
                <w:sz w:val="20"/>
                <w:szCs w:val="20"/>
              </w:rPr>
              <w:t xml:space="preserve"> - </w:t>
            </w:r>
            <w:r w:rsidR="008F6574" w:rsidRPr="00323DA6">
              <w:rPr>
                <w:rFonts w:cstheme="minorHAnsi"/>
                <w:color w:val="000000"/>
              </w:rPr>
              <w:t>Druh prevádzkových nákladov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1C1A71D" w14:textId="51A7EB49" w:rsidR="008F6574" w:rsidRPr="00323DA6" w:rsidRDefault="008F6574" w:rsidP="00E601B1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323DA6">
              <w:rPr>
                <w:rFonts w:cstheme="minorHAnsi"/>
                <w:color w:val="000000"/>
              </w:rPr>
              <w:t>X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14:paraId="3D34DD26" w14:textId="117A786A" w:rsidR="008F6574" w:rsidRPr="00323DA6" w:rsidRDefault="008F6574" w:rsidP="00E601B1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8F6574" w:rsidRPr="00323DA6" w14:paraId="545C4C68" w14:textId="77777777" w:rsidTr="002F17C3">
        <w:trPr>
          <w:trHeight w:val="300"/>
        </w:trPr>
        <w:tc>
          <w:tcPr>
            <w:tcW w:w="2875" w:type="dxa"/>
            <w:shd w:val="clear" w:color="auto" w:fill="auto"/>
            <w:noWrap/>
            <w:vAlign w:val="center"/>
          </w:tcPr>
          <w:p w14:paraId="2B92FF94" w14:textId="68DD1461" w:rsidR="008F6574" w:rsidRPr="00323DA6" w:rsidRDefault="008F6574" w:rsidP="008F6574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323DA6">
              <w:rPr>
                <w:rFonts w:cstheme="minorHAnsi"/>
                <w:b/>
                <w:bCs/>
                <w:color w:val="000000"/>
              </w:rPr>
              <w:t>Zúčtovacia jednotka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41639DDE" w14:textId="0463C128" w:rsidR="008F6574" w:rsidRPr="00323DA6" w:rsidRDefault="008F6574" w:rsidP="00E601B1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323DA6">
              <w:rPr>
                <w:rFonts w:cstheme="minorHAnsi"/>
                <w:color w:val="000000"/>
              </w:rPr>
              <w:t>X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5AC23F8" w14:textId="01F5CEF0" w:rsidR="008F6574" w:rsidRPr="00323DA6" w:rsidRDefault="008F6574" w:rsidP="00E601B1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323DA6">
              <w:rPr>
                <w:rFonts w:cstheme="minorHAnsi"/>
                <w:color w:val="000000"/>
              </w:rPr>
              <w:t>X</w:t>
            </w:r>
          </w:p>
        </w:tc>
        <w:tc>
          <w:tcPr>
            <w:tcW w:w="2423" w:type="dxa"/>
            <w:shd w:val="clear" w:color="auto" w:fill="auto"/>
            <w:noWrap/>
            <w:vAlign w:val="center"/>
          </w:tcPr>
          <w:p w14:paraId="57EC9E29" w14:textId="1AD9533C" w:rsidR="008F6574" w:rsidRPr="00323DA6" w:rsidRDefault="002F17C3" w:rsidP="00E601B1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406DD9">
              <w:rPr>
                <w:rFonts w:cstheme="minorHAnsi"/>
                <w:sz w:val="20"/>
                <w:szCs w:val="20"/>
              </w:rPr>
              <w:t>M16_KZC_043</w:t>
            </w:r>
            <w:r>
              <w:rPr>
                <w:rFonts w:cstheme="minorHAnsi"/>
                <w:sz w:val="20"/>
                <w:szCs w:val="20"/>
              </w:rPr>
              <w:t xml:space="preserve"> - </w:t>
            </w:r>
            <w:r w:rsidR="008F6574" w:rsidRPr="00323DA6">
              <w:rPr>
                <w:rFonts w:cstheme="minorHAnsi"/>
                <w:color w:val="000000"/>
              </w:rPr>
              <w:t>Zúčtovacia jednotka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B7C6629" w14:textId="67E0258E" w:rsidR="008F6574" w:rsidRPr="00323DA6" w:rsidRDefault="008F6574" w:rsidP="00E601B1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323DA6">
              <w:rPr>
                <w:rFonts w:cstheme="minorHAnsi"/>
                <w:color w:val="000000"/>
              </w:rPr>
              <w:t>X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14:paraId="5E67EF83" w14:textId="226A3C4C" w:rsidR="008F6574" w:rsidRPr="00323DA6" w:rsidRDefault="008F6574" w:rsidP="00E601B1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8F6574" w:rsidRPr="00323DA6" w14:paraId="3951003F" w14:textId="77777777" w:rsidTr="002F17C3">
        <w:trPr>
          <w:trHeight w:val="300"/>
        </w:trPr>
        <w:tc>
          <w:tcPr>
            <w:tcW w:w="2875" w:type="dxa"/>
            <w:shd w:val="clear" w:color="auto" w:fill="auto"/>
            <w:noWrap/>
            <w:vAlign w:val="center"/>
          </w:tcPr>
          <w:p w14:paraId="73EC071F" w14:textId="2E5DBE43" w:rsidR="008F6574" w:rsidRPr="00323DA6" w:rsidRDefault="008F6574" w:rsidP="008F6574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323DA6">
              <w:rPr>
                <w:rFonts w:cstheme="minorHAnsi"/>
                <w:b/>
                <w:bCs/>
                <w:color w:val="000000"/>
              </w:rPr>
              <w:t xml:space="preserve">Začiatok </w:t>
            </w:r>
            <w:proofErr w:type="spellStart"/>
            <w:r w:rsidRPr="00323DA6">
              <w:rPr>
                <w:rFonts w:cstheme="minorHAnsi"/>
                <w:b/>
                <w:bCs/>
                <w:color w:val="000000"/>
              </w:rPr>
              <w:t>zuč</w:t>
            </w:r>
            <w:proofErr w:type="spellEnd"/>
            <w:r w:rsidRPr="00323DA6">
              <w:rPr>
                <w:rFonts w:cstheme="minorHAnsi"/>
                <w:b/>
                <w:bCs/>
                <w:color w:val="000000"/>
              </w:rPr>
              <w:t xml:space="preserve">. </w:t>
            </w:r>
            <w:proofErr w:type="spellStart"/>
            <w:r w:rsidRPr="00323DA6">
              <w:rPr>
                <w:rFonts w:cstheme="minorHAnsi"/>
                <w:b/>
                <w:bCs/>
                <w:color w:val="000000"/>
              </w:rPr>
              <w:t>obd</w:t>
            </w:r>
            <w:proofErr w:type="spellEnd"/>
            <w:r w:rsidRPr="00323DA6">
              <w:rPr>
                <w:rFonts w:cstheme="minorHAnsi"/>
                <w:b/>
                <w:bCs/>
                <w:color w:val="000000"/>
              </w:rPr>
              <w:t>.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40DA2C32" w14:textId="5D58CB62" w:rsidR="008F6574" w:rsidRPr="00323DA6" w:rsidRDefault="008F6574" w:rsidP="00E601B1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323DA6">
              <w:rPr>
                <w:rFonts w:cstheme="minorHAnsi"/>
                <w:color w:val="000000"/>
              </w:rPr>
              <w:t>X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CDE3E6D" w14:textId="327F4D89" w:rsidR="008F6574" w:rsidRPr="00323DA6" w:rsidRDefault="008F6574" w:rsidP="00E601B1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323DA6">
              <w:rPr>
                <w:rFonts w:cstheme="minorHAnsi"/>
                <w:color w:val="000000"/>
              </w:rPr>
              <w:t>X</w:t>
            </w:r>
          </w:p>
        </w:tc>
        <w:tc>
          <w:tcPr>
            <w:tcW w:w="2423" w:type="dxa"/>
            <w:shd w:val="clear" w:color="auto" w:fill="auto"/>
            <w:noWrap/>
            <w:vAlign w:val="center"/>
          </w:tcPr>
          <w:p w14:paraId="450DA148" w14:textId="28811D16" w:rsidR="008F6574" w:rsidRPr="00323DA6" w:rsidRDefault="006802C5" w:rsidP="00E601B1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0F0D3F">
              <w:rPr>
                <w:rFonts w:eastAsia="Times New Roman" w:cstheme="minorHAnsi"/>
                <w:color w:val="000000"/>
                <w:lang w:eastAsia="sk-SK"/>
              </w:rPr>
              <w:t>M00_KZC_002 - Kalendár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6F11E26" w14:textId="0042FB2A" w:rsidR="008F6574" w:rsidRPr="00323DA6" w:rsidRDefault="008F6574" w:rsidP="00E601B1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323DA6">
              <w:rPr>
                <w:rFonts w:cstheme="minorHAnsi"/>
                <w:color w:val="000000"/>
              </w:rPr>
              <w:t>X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14:paraId="5B1E6D39" w14:textId="6097F584" w:rsidR="008F6574" w:rsidRPr="00323DA6" w:rsidRDefault="008F6574" w:rsidP="00E601B1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8F6574" w:rsidRPr="00323DA6" w14:paraId="52A8567D" w14:textId="77777777" w:rsidTr="002F17C3">
        <w:trPr>
          <w:trHeight w:val="300"/>
        </w:trPr>
        <w:tc>
          <w:tcPr>
            <w:tcW w:w="2875" w:type="dxa"/>
            <w:shd w:val="clear" w:color="auto" w:fill="auto"/>
            <w:noWrap/>
            <w:vAlign w:val="center"/>
          </w:tcPr>
          <w:p w14:paraId="738330DF" w14:textId="31BD1F0C" w:rsidR="008F6574" w:rsidRPr="00323DA6" w:rsidRDefault="008F6574" w:rsidP="008F6574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323DA6">
              <w:rPr>
                <w:rFonts w:cstheme="minorHAnsi"/>
                <w:b/>
                <w:bCs/>
                <w:color w:val="000000"/>
              </w:rPr>
              <w:t>Zúčtovať do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0AF6DFDD" w14:textId="3F5CD5A4" w:rsidR="008F6574" w:rsidRPr="00323DA6" w:rsidRDefault="008F6574" w:rsidP="00E601B1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323DA6">
              <w:rPr>
                <w:rFonts w:cstheme="minorHAnsi"/>
                <w:color w:val="000000"/>
              </w:rPr>
              <w:t>X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BF6D6B6" w14:textId="677CDCF3" w:rsidR="008F6574" w:rsidRPr="00323DA6" w:rsidRDefault="008F6574" w:rsidP="00E601B1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323DA6">
              <w:rPr>
                <w:rFonts w:cstheme="minorHAnsi"/>
                <w:color w:val="000000"/>
              </w:rPr>
              <w:t>X</w:t>
            </w:r>
          </w:p>
        </w:tc>
        <w:tc>
          <w:tcPr>
            <w:tcW w:w="2423" w:type="dxa"/>
            <w:shd w:val="clear" w:color="auto" w:fill="auto"/>
            <w:noWrap/>
            <w:vAlign w:val="center"/>
          </w:tcPr>
          <w:p w14:paraId="0797CB27" w14:textId="5AF80F58" w:rsidR="008F6574" w:rsidRPr="00323DA6" w:rsidRDefault="006802C5" w:rsidP="00E601B1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0F0D3F">
              <w:rPr>
                <w:rFonts w:eastAsia="Times New Roman" w:cstheme="minorHAnsi"/>
                <w:color w:val="000000"/>
                <w:lang w:eastAsia="sk-SK"/>
              </w:rPr>
              <w:t>M00_KZC_002 - Kalendár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5595222" w14:textId="6568DCAC" w:rsidR="008F6574" w:rsidRPr="00323DA6" w:rsidRDefault="008F6574" w:rsidP="00E601B1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323DA6">
              <w:rPr>
                <w:rFonts w:cstheme="minorHAnsi"/>
                <w:color w:val="000000"/>
              </w:rPr>
              <w:t>X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14:paraId="2EB0E0AF" w14:textId="40B2B4DA" w:rsidR="008F6574" w:rsidRPr="00323DA6" w:rsidRDefault="008F6574" w:rsidP="00E601B1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6802C5" w:rsidRPr="00323DA6" w14:paraId="3DF68CF0" w14:textId="77777777" w:rsidTr="00FA62E5">
        <w:trPr>
          <w:trHeight w:val="300"/>
        </w:trPr>
        <w:tc>
          <w:tcPr>
            <w:tcW w:w="2875" w:type="dxa"/>
            <w:shd w:val="clear" w:color="auto" w:fill="auto"/>
            <w:noWrap/>
            <w:vAlign w:val="center"/>
          </w:tcPr>
          <w:p w14:paraId="1F0AED1A" w14:textId="650916A3" w:rsidR="006802C5" w:rsidRPr="00323DA6" w:rsidRDefault="006802C5" w:rsidP="006802C5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323DA6">
              <w:rPr>
                <w:rFonts w:cstheme="minorHAnsi"/>
                <w:b/>
                <w:bCs/>
                <w:color w:val="000000"/>
              </w:rPr>
              <w:t>Dátum dokladu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0136C34F" w14:textId="28B655EB" w:rsidR="006802C5" w:rsidRPr="00323DA6" w:rsidRDefault="006802C5" w:rsidP="006802C5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323DA6">
              <w:rPr>
                <w:rFonts w:cstheme="minorHAnsi"/>
                <w:color w:val="000000"/>
              </w:rPr>
              <w:t>X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CEF5E67" w14:textId="760AD5A9" w:rsidR="006802C5" w:rsidRPr="00323DA6" w:rsidRDefault="006802C5" w:rsidP="006802C5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323DA6">
              <w:rPr>
                <w:rFonts w:cstheme="minorHAnsi"/>
                <w:color w:val="000000"/>
              </w:rPr>
              <w:t>X</w:t>
            </w:r>
          </w:p>
        </w:tc>
        <w:tc>
          <w:tcPr>
            <w:tcW w:w="2423" w:type="dxa"/>
            <w:shd w:val="clear" w:color="auto" w:fill="auto"/>
            <w:noWrap/>
          </w:tcPr>
          <w:p w14:paraId="760571CE" w14:textId="03123EF7" w:rsidR="006802C5" w:rsidRPr="00323DA6" w:rsidRDefault="006802C5" w:rsidP="006802C5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FF490F">
              <w:rPr>
                <w:rFonts w:eastAsia="Times New Roman" w:cstheme="minorHAnsi"/>
                <w:color w:val="000000"/>
                <w:lang w:eastAsia="sk-SK"/>
              </w:rPr>
              <w:t>M00_KZC_002 - Kalendár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9EBCFC1" w14:textId="3EBCFF01" w:rsidR="006802C5" w:rsidRPr="00323DA6" w:rsidRDefault="006802C5" w:rsidP="006802C5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323DA6">
              <w:rPr>
                <w:rFonts w:cstheme="minorHAnsi"/>
                <w:color w:val="000000"/>
              </w:rPr>
              <w:t>X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14:paraId="768DEE29" w14:textId="22D0D841" w:rsidR="006802C5" w:rsidRPr="00323DA6" w:rsidRDefault="006802C5" w:rsidP="006802C5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6802C5" w:rsidRPr="00323DA6" w14:paraId="221E734D" w14:textId="77777777" w:rsidTr="00FA62E5">
        <w:trPr>
          <w:trHeight w:val="300"/>
        </w:trPr>
        <w:tc>
          <w:tcPr>
            <w:tcW w:w="2875" w:type="dxa"/>
            <w:shd w:val="clear" w:color="auto" w:fill="auto"/>
            <w:noWrap/>
            <w:vAlign w:val="center"/>
          </w:tcPr>
          <w:p w14:paraId="36899859" w14:textId="695DA916" w:rsidR="006802C5" w:rsidRPr="00323DA6" w:rsidRDefault="006802C5" w:rsidP="006802C5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323DA6">
              <w:rPr>
                <w:rFonts w:cstheme="minorHAnsi"/>
                <w:b/>
                <w:bCs/>
                <w:color w:val="000000"/>
              </w:rPr>
              <w:t>Dátum účtovania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57A65AE8" w14:textId="492C95EC" w:rsidR="006802C5" w:rsidRPr="00323DA6" w:rsidRDefault="006802C5" w:rsidP="006802C5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323DA6">
              <w:rPr>
                <w:rFonts w:cstheme="minorHAnsi"/>
                <w:color w:val="000000"/>
              </w:rPr>
              <w:t>X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3FA688D" w14:textId="4E804BE9" w:rsidR="006802C5" w:rsidRPr="00323DA6" w:rsidRDefault="006802C5" w:rsidP="006802C5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323DA6">
              <w:rPr>
                <w:rFonts w:cstheme="minorHAnsi"/>
                <w:color w:val="000000"/>
              </w:rPr>
              <w:t>X</w:t>
            </w:r>
          </w:p>
        </w:tc>
        <w:tc>
          <w:tcPr>
            <w:tcW w:w="2423" w:type="dxa"/>
            <w:shd w:val="clear" w:color="auto" w:fill="auto"/>
            <w:noWrap/>
          </w:tcPr>
          <w:p w14:paraId="58899CC6" w14:textId="025DF54D" w:rsidR="006802C5" w:rsidRPr="00323DA6" w:rsidRDefault="006802C5" w:rsidP="006802C5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FF490F">
              <w:rPr>
                <w:rFonts w:eastAsia="Times New Roman" w:cstheme="minorHAnsi"/>
                <w:color w:val="000000"/>
                <w:lang w:eastAsia="sk-SK"/>
              </w:rPr>
              <w:t>M00_KZC_002 - Kalendár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2503092" w14:textId="622FB7C5" w:rsidR="006802C5" w:rsidRPr="00323DA6" w:rsidRDefault="006802C5" w:rsidP="006802C5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323DA6">
              <w:rPr>
                <w:rFonts w:cstheme="minorHAnsi"/>
                <w:color w:val="000000"/>
              </w:rPr>
              <w:t>X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14:paraId="4964264F" w14:textId="4104ECE9" w:rsidR="006802C5" w:rsidRPr="00323DA6" w:rsidRDefault="006802C5" w:rsidP="006802C5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6802C5" w:rsidRPr="00323DA6" w14:paraId="45097F0B" w14:textId="77777777" w:rsidTr="00FA62E5">
        <w:trPr>
          <w:trHeight w:val="300"/>
        </w:trPr>
        <w:tc>
          <w:tcPr>
            <w:tcW w:w="2875" w:type="dxa"/>
            <w:shd w:val="clear" w:color="auto" w:fill="auto"/>
            <w:noWrap/>
            <w:vAlign w:val="center"/>
          </w:tcPr>
          <w:p w14:paraId="41892E7F" w14:textId="71DF7375" w:rsidR="006802C5" w:rsidRPr="00323DA6" w:rsidRDefault="006802C5" w:rsidP="006802C5">
            <w:pPr>
              <w:spacing w:after="0"/>
              <w:rPr>
                <w:rFonts w:cstheme="minorHAnsi"/>
                <w:b/>
                <w:bCs/>
                <w:color w:val="000000"/>
              </w:rPr>
            </w:pPr>
            <w:r w:rsidRPr="00323DA6">
              <w:rPr>
                <w:rFonts w:cstheme="minorHAnsi"/>
                <w:b/>
                <w:bCs/>
                <w:color w:val="000000"/>
              </w:rPr>
              <w:t>Splatnosť pohľadávky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46C9A384" w14:textId="245D503C" w:rsidR="006802C5" w:rsidRPr="00323DA6" w:rsidRDefault="006802C5" w:rsidP="006802C5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3DA6">
              <w:rPr>
                <w:rFonts w:cstheme="minorHAnsi"/>
                <w:color w:val="000000"/>
              </w:rPr>
              <w:t>X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4092CF94" w14:textId="2ADBC3AC" w:rsidR="006802C5" w:rsidRPr="00323DA6" w:rsidRDefault="006802C5" w:rsidP="006802C5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3DA6">
              <w:rPr>
                <w:rFonts w:cstheme="minorHAnsi"/>
                <w:color w:val="000000"/>
              </w:rPr>
              <w:t>X</w:t>
            </w:r>
          </w:p>
        </w:tc>
        <w:tc>
          <w:tcPr>
            <w:tcW w:w="2423" w:type="dxa"/>
            <w:shd w:val="clear" w:color="auto" w:fill="auto"/>
            <w:noWrap/>
          </w:tcPr>
          <w:p w14:paraId="5B322553" w14:textId="0F6A216C" w:rsidR="006802C5" w:rsidRPr="00323DA6" w:rsidRDefault="006802C5" w:rsidP="006802C5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FF490F">
              <w:rPr>
                <w:rFonts w:eastAsia="Times New Roman" w:cstheme="minorHAnsi"/>
                <w:color w:val="000000"/>
                <w:lang w:eastAsia="sk-SK"/>
              </w:rPr>
              <w:t>M00_KZC_002 - Kalendár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DCEC2B6" w14:textId="7C47CD05" w:rsidR="006802C5" w:rsidRPr="00323DA6" w:rsidRDefault="006802C5" w:rsidP="006802C5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3DA6">
              <w:rPr>
                <w:rFonts w:cstheme="minorHAnsi"/>
                <w:color w:val="000000"/>
              </w:rPr>
              <w:t>X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14:paraId="7010869F" w14:textId="77777777" w:rsidR="006802C5" w:rsidRPr="00323DA6" w:rsidRDefault="006802C5" w:rsidP="006802C5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</w:tr>
      <w:tr w:rsidR="006802C5" w:rsidRPr="00323DA6" w14:paraId="34D31833" w14:textId="77777777" w:rsidTr="00FA62E5">
        <w:trPr>
          <w:trHeight w:val="300"/>
        </w:trPr>
        <w:tc>
          <w:tcPr>
            <w:tcW w:w="2875" w:type="dxa"/>
            <w:shd w:val="clear" w:color="auto" w:fill="auto"/>
            <w:noWrap/>
            <w:vAlign w:val="center"/>
          </w:tcPr>
          <w:p w14:paraId="79E74A85" w14:textId="3BB75F2B" w:rsidR="006802C5" w:rsidRPr="00323DA6" w:rsidRDefault="006802C5" w:rsidP="006802C5">
            <w:pPr>
              <w:spacing w:after="0"/>
              <w:rPr>
                <w:rFonts w:cstheme="minorHAnsi"/>
                <w:b/>
                <w:bCs/>
                <w:color w:val="000000"/>
              </w:rPr>
            </w:pPr>
            <w:r w:rsidRPr="00323DA6">
              <w:rPr>
                <w:rFonts w:cstheme="minorHAnsi"/>
                <w:b/>
                <w:bCs/>
                <w:color w:val="000000"/>
              </w:rPr>
              <w:t>Splatnosť dobropisu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3922C9DA" w14:textId="43457DBE" w:rsidR="006802C5" w:rsidRPr="00323DA6" w:rsidRDefault="006802C5" w:rsidP="006802C5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3DA6">
              <w:rPr>
                <w:rFonts w:cstheme="minorHAnsi"/>
                <w:color w:val="000000"/>
              </w:rPr>
              <w:t>X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6A67BA7" w14:textId="5BF5BC76" w:rsidR="006802C5" w:rsidRPr="00323DA6" w:rsidRDefault="006802C5" w:rsidP="006802C5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3DA6">
              <w:rPr>
                <w:rFonts w:cstheme="minorHAnsi"/>
                <w:color w:val="000000"/>
              </w:rPr>
              <w:t>X</w:t>
            </w:r>
          </w:p>
        </w:tc>
        <w:tc>
          <w:tcPr>
            <w:tcW w:w="2423" w:type="dxa"/>
            <w:shd w:val="clear" w:color="auto" w:fill="auto"/>
            <w:noWrap/>
          </w:tcPr>
          <w:p w14:paraId="3BE265C6" w14:textId="52F9EE3E" w:rsidR="006802C5" w:rsidRPr="00323DA6" w:rsidRDefault="006802C5" w:rsidP="006802C5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FF490F">
              <w:rPr>
                <w:rFonts w:eastAsia="Times New Roman" w:cstheme="minorHAnsi"/>
                <w:color w:val="000000"/>
                <w:lang w:eastAsia="sk-SK"/>
              </w:rPr>
              <w:t>M00_KZC_002 - Kalendár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76727EE" w14:textId="628D8584" w:rsidR="006802C5" w:rsidRPr="00323DA6" w:rsidRDefault="006802C5" w:rsidP="006802C5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3DA6">
              <w:rPr>
                <w:rFonts w:cstheme="minorHAnsi"/>
                <w:color w:val="000000"/>
              </w:rPr>
              <w:t>X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14:paraId="4B73CED8" w14:textId="77777777" w:rsidR="006802C5" w:rsidRPr="00323DA6" w:rsidRDefault="006802C5" w:rsidP="006802C5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</w:tr>
      <w:tr w:rsidR="008F6574" w:rsidRPr="00323DA6" w14:paraId="734DD255" w14:textId="77777777" w:rsidTr="002F17C3">
        <w:trPr>
          <w:trHeight w:val="300"/>
        </w:trPr>
        <w:tc>
          <w:tcPr>
            <w:tcW w:w="2875" w:type="dxa"/>
            <w:shd w:val="clear" w:color="auto" w:fill="auto"/>
            <w:noWrap/>
            <w:vAlign w:val="center"/>
          </w:tcPr>
          <w:p w14:paraId="053A1935" w14:textId="1E71965A" w:rsidR="008F6574" w:rsidRPr="00323DA6" w:rsidRDefault="008F6574" w:rsidP="008F6574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323DA6">
              <w:rPr>
                <w:rFonts w:cstheme="minorHAnsi"/>
                <w:b/>
                <w:bCs/>
                <w:color w:val="000000"/>
              </w:rPr>
              <w:t xml:space="preserve">Text </w:t>
            </w:r>
            <w:proofErr w:type="spellStart"/>
            <w:r w:rsidRPr="00323DA6">
              <w:rPr>
                <w:rFonts w:cstheme="minorHAnsi"/>
                <w:b/>
                <w:bCs/>
                <w:color w:val="000000"/>
              </w:rPr>
              <w:t>hlav.dokl</w:t>
            </w:r>
            <w:proofErr w:type="spellEnd"/>
            <w:r w:rsidRPr="00323DA6">
              <w:rPr>
                <w:rFonts w:cstheme="minorHAnsi"/>
                <w:b/>
                <w:bCs/>
                <w:color w:val="000000"/>
              </w:rPr>
              <w:t>.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20E5BDA1" w14:textId="06A1BDE9" w:rsidR="008F6574" w:rsidRPr="00323DA6" w:rsidRDefault="008F6574" w:rsidP="00E601B1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323DA6">
              <w:rPr>
                <w:rFonts w:cstheme="minorHAnsi"/>
                <w:color w:val="000000"/>
              </w:rPr>
              <w:t>X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8A885E2" w14:textId="05FF4480" w:rsidR="008F6574" w:rsidRPr="00323DA6" w:rsidRDefault="008F6574" w:rsidP="00E601B1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323DA6">
              <w:rPr>
                <w:rFonts w:cstheme="minorHAnsi"/>
                <w:color w:val="000000"/>
              </w:rPr>
              <w:t>X</w:t>
            </w:r>
          </w:p>
        </w:tc>
        <w:tc>
          <w:tcPr>
            <w:tcW w:w="2423" w:type="dxa"/>
            <w:shd w:val="clear" w:color="auto" w:fill="auto"/>
            <w:noWrap/>
            <w:vAlign w:val="center"/>
          </w:tcPr>
          <w:p w14:paraId="6424F203" w14:textId="7501826E" w:rsidR="008F6574" w:rsidRPr="00323DA6" w:rsidRDefault="008F6574" w:rsidP="00E601B1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8653ECB" w14:textId="5B15F786" w:rsidR="008F6574" w:rsidRPr="00323DA6" w:rsidRDefault="008F6574" w:rsidP="00E601B1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507" w:type="dxa"/>
            <w:shd w:val="clear" w:color="auto" w:fill="auto"/>
            <w:noWrap/>
            <w:vAlign w:val="center"/>
          </w:tcPr>
          <w:p w14:paraId="5F26EC8D" w14:textId="70F36905" w:rsidR="008F6574" w:rsidRPr="00323DA6" w:rsidRDefault="008F6574" w:rsidP="00E601B1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8F6574" w:rsidRPr="00323DA6" w14:paraId="347D27F3" w14:textId="77777777" w:rsidTr="002F17C3">
        <w:trPr>
          <w:trHeight w:val="300"/>
        </w:trPr>
        <w:tc>
          <w:tcPr>
            <w:tcW w:w="2875" w:type="dxa"/>
            <w:shd w:val="clear" w:color="auto" w:fill="auto"/>
            <w:noWrap/>
            <w:vAlign w:val="center"/>
          </w:tcPr>
          <w:p w14:paraId="0B8B036A" w14:textId="2EBD6618" w:rsidR="008F6574" w:rsidRPr="00323DA6" w:rsidRDefault="008F6574" w:rsidP="008F6574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323DA6">
              <w:rPr>
                <w:rFonts w:cstheme="minorHAnsi"/>
                <w:b/>
                <w:bCs/>
                <w:color w:val="000000"/>
              </w:rPr>
              <w:t>Schéma zúčtovania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6F0EA8C9" w14:textId="33026AFB" w:rsidR="008F6574" w:rsidRPr="00323DA6" w:rsidRDefault="008F6574" w:rsidP="00E601B1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323DA6">
              <w:rPr>
                <w:rFonts w:cstheme="minorHAnsi"/>
                <w:color w:val="000000"/>
              </w:rPr>
              <w:t>X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06E1877" w14:textId="7ECEFBDE" w:rsidR="008F6574" w:rsidRPr="00323DA6" w:rsidRDefault="008F6574" w:rsidP="00E601B1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323DA6">
              <w:rPr>
                <w:rFonts w:cstheme="minorHAnsi"/>
                <w:color w:val="000000"/>
              </w:rPr>
              <w:t>X</w:t>
            </w:r>
          </w:p>
        </w:tc>
        <w:tc>
          <w:tcPr>
            <w:tcW w:w="2423" w:type="dxa"/>
            <w:shd w:val="clear" w:color="auto" w:fill="auto"/>
            <w:noWrap/>
            <w:vAlign w:val="center"/>
          </w:tcPr>
          <w:p w14:paraId="3AAD4102" w14:textId="2810F915" w:rsidR="008F6574" w:rsidRPr="00323DA6" w:rsidRDefault="006802C5" w:rsidP="00E601B1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406DD9">
              <w:rPr>
                <w:rFonts w:cstheme="minorHAnsi"/>
                <w:sz w:val="20"/>
                <w:szCs w:val="20"/>
              </w:rPr>
              <w:t>M16_KZC_029</w:t>
            </w:r>
            <w:r>
              <w:rPr>
                <w:rFonts w:cstheme="minorHAnsi"/>
                <w:sz w:val="20"/>
                <w:szCs w:val="20"/>
              </w:rPr>
              <w:t xml:space="preserve"> - </w:t>
            </w:r>
            <w:r w:rsidR="008F6574" w:rsidRPr="00323DA6">
              <w:rPr>
                <w:rFonts w:cstheme="minorHAnsi"/>
                <w:color w:val="000000"/>
              </w:rPr>
              <w:t>Schéma zúčtovania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3A3B0E9" w14:textId="7C1D386D" w:rsidR="008F6574" w:rsidRPr="00323DA6" w:rsidRDefault="008F6574" w:rsidP="00E601B1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323DA6">
              <w:rPr>
                <w:rFonts w:cstheme="minorHAnsi"/>
                <w:color w:val="000000"/>
              </w:rPr>
              <w:t>X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14:paraId="59C6A38C" w14:textId="080AB06D" w:rsidR="008F6574" w:rsidRPr="00323DA6" w:rsidRDefault="008F6574" w:rsidP="00E601B1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323DA6">
              <w:rPr>
                <w:rFonts w:cstheme="minorHAnsi"/>
                <w:color w:val="000000"/>
              </w:rPr>
              <w:t>X</w:t>
            </w:r>
          </w:p>
        </w:tc>
      </w:tr>
    </w:tbl>
    <w:p w14:paraId="7E6371D3" w14:textId="77777777" w:rsidR="0006336D" w:rsidRDefault="0006336D" w:rsidP="0006336D">
      <w:pPr>
        <w:pStyle w:val="Popis"/>
      </w:pPr>
      <w:bookmarkStart w:id="6" w:name="_Toc98507440"/>
      <w:r>
        <w:t xml:space="preserve">Tabuľka </w:t>
      </w:r>
      <w:r>
        <w:fldChar w:fldCharType="begin"/>
      </w:r>
      <w:r>
        <w:instrText xml:space="preserve"> SEQ Tabuľka \* ARABIC </w:instrText>
      </w:r>
      <w:r>
        <w:fldChar w:fldCharType="separate"/>
      </w:r>
      <w:r w:rsidR="008111FC">
        <w:rPr>
          <w:noProof/>
        </w:rPr>
        <w:t>3</w:t>
      </w:r>
      <w:r>
        <w:fldChar w:fldCharType="end"/>
      </w:r>
      <w:r>
        <w:t xml:space="preserve"> - zoznam polí </w:t>
      </w:r>
      <w:r w:rsidR="008111FC">
        <w:t>–</w:t>
      </w:r>
      <w:r>
        <w:t xml:space="preserve"> </w:t>
      </w:r>
      <w:r w:rsidR="008111FC">
        <w:t>vykonanie zúčtovania</w:t>
      </w:r>
      <w:bookmarkEnd w:id="6"/>
    </w:p>
    <w:p w14:paraId="194FEC3A" w14:textId="77777777" w:rsidR="001050D1" w:rsidRDefault="001050D1" w:rsidP="001050D1"/>
    <w:p w14:paraId="14C9A061" w14:textId="77777777" w:rsidR="001050D1" w:rsidRDefault="001050D1" w:rsidP="001050D1">
      <w:pPr>
        <w:sectPr w:rsidR="001050D1" w:rsidSect="00036F0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5351"/>
        <w:gridCol w:w="5328"/>
      </w:tblGrid>
      <w:tr w:rsidR="005A3FDD" w:rsidRPr="005A3FDD" w14:paraId="1CF19848" w14:textId="77777777" w:rsidTr="00560FDC">
        <w:trPr>
          <w:trHeight w:val="295"/>
        </w:trPr>
        <w:tc>
          <w:tcPr>
            <w:tcW w:w="877" w:type="pct"/>
            <w:shd w:val="clear" w:color="000000" w:fill="auto"/>
            <w:noWrap/>
            <w:vAlign w:val="center"/>
            <w:hideMark/>
          </w:tcPr>
          <w:p w14:paraId="1459A65A" w14:textId="77777777" w:rsidR="005A3FDD" w:rsidRPr="005A3FDD" w:rsidRDefault="005A3FDD" w:rsidP="005A3FDD">
            <w:pPr>
              <w:spacing w:after="100" w:afterAutospacing="1"/>
              <w:rPr>
                <w:rFonts w:eastAsia="Times New Roman" w:cs="Calibri"/>
                <w:b/>
                <w:bCs/>
                <w:color w:val="000000"/>
              </w:rPr>
            </w:pPr>
            <w:r w:rsidRPr="005A3FDD">
              <w:rPr>
                <w:rFonts w:eastAsia="Times New Roman" w:cs="Calibri"/>
                <w:b/>
                <w:bCs/>
                <w:color w:val="000000"/>
              </w:rPr>
              <w:lastRenderedPageBreak/>
              <w:t>Rola</w:t>
            </w:r>
          </w:p>
        </w:tc>
        <w:tc>
          <w:tcPr>
            <w:tcW w:w="2066" w:type="pct"/>
            <w:shd w:val="clear" w:color="000000" w:fill="auto"/>
            <w:noWrap/>
            <w:vAlign w:val="bottom"/>
            <w:hideMark/>
          </w:tcPr>
          <w:p w14:paraId="4E4F781A" w14:textId="22774CFF" w:rsidR="005A3FDD" w:rsidRPr="005A3FDD" w:rsidRDefault="005A3FDD" w:rsidP="005A3FDD">
            <w:pPr>
              <w:spacing w:after="100" w:afterAutospacing="1"/>
              <w:rPr>
                <w:rFonts w:eastAsia="Times New Roman" w:cs="Calibri"/>
                <w:color w:val="000000"/>
              </w:rPr>
            </w:pPr>
            <w:r w:rsidRPr="005A3FDD">
              <w:rPr>
                <w:rFonts w:ascii="Calibri" w:eastAsia="Times New Roman" w:hAnsi="Calibri" w:cs="Calibri"/>
                <w:color w:val="000000"/>
              </w:rPr>
              <w:t>M16_ROL_00</w:t>
            </w:r>
            <w:r w:rsidR="00AD7A64" w:rsidRPr="00AD7A6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57" w:type="pct"/>
            <w:shd w:val="clear" w:color="000000" w:fill="auto"/>
            <w:noWrap/>
            <w:vAlign w:val="bottom"/>
            <w:hideMark/>
          </w:tcPr>
          <w:p w14:paraId="59BF5A21" w14:textId="25CC41B5" w:rsidR="005A3FDD" w:rsidRPr="005A3FDD" w:rsidRDefault="005A3FDD" w:rsidP="005A3FDD">
            <w:pPr>
              <w:spacing w:after="100" w:afterAutospacing="1"/>
              <w:rPr>
                <w:rFonts w:eastAsia="Times New Roman" w:cs="Calibri"/>
                <w:color w:val="000000"/>
              </w:rPr>
            </w:pPr>
            <w:r w:rsidRPr="005A3FDD">
              <w:rPr>
                <w:rFonts w:eastAsia="Times New Roman" w:cs="Calibri"/>
                <w:color w:val="000000"/>
              </w:rPr>
              <w:t>Správca</w:t>
            </w:r>
            <w:r w:rsidR="00AD7A64" w:rsidRPr="00AD7A64">
              <w:rPr>
                <w:rFonts w:eastAsia="Times New Roman" w:cs="Calibri"/>
                <w:color w:val="000000"/>
              </w:rPr>
              <w:t xml:space="preserve"> zmluvných vzťahov</w:t>
            </w:r>
          </w:p>
        </w:tc>
      </w:tr>
      <w:tr w:rsidR="005A3FDD" w:rsidRPr="005A3FDD" w14:paraId="136B0DDA" w14:textId="77777777" w:rsidTr="00560FDC">
        <w:trPr>
          <w:trHeight w:val="295"/>
        </w:trPr>
        <w:tc>
          <w:tcPr>
            <w:tcW w:w="877" w:type="pct"/>
            <w:noWrap/>
            <w:vAlign w:val="bottom"/>
            <w:hideMark/>
          </w:tcPr>
          <w:p w14:paraId="7B6BB208" w14:textId="77777777" w:rsidR="005A3FDD" w:rsidRPr="005A3FDD" w:rsidRDefault="005A3FDD" w:rsidP="005A3FDD">
            <w:pPr>
              <w:spacing w:after="100" w:afterAutospacing="1"/>
              <w:rPr>
                <w:rFonts w:eastAsia="Times New Roman" w:cs="Calibri"/>
                <w:b/>
                <w:bCs/>
                <w:color w:val="000000"/>
              </w:rPr>
            </w:pPr>
            <w:r w:rsidRPr="005A3FDD">
              <w:rPr>
                <w:rFonts w:eastAsia="Times New Roman" w:cs="Calibri"/>
                <w:b/>
                <w:bCs/>
                <w:color w:val="000000"/>
              </w:rPr>
              <w:t>Aktivita</w:t>
            </w:r>
          </w:p>
        </w:tc>
        <w:tc>
          <w:tcPr>
            <w:tcW w:w="2066" w:type="pct"/>
            <w:noWrap/>
            <w:vAlign w:val="bottom"/>
            <w:hideMark/>
          </w:tcPr>
          <w:p w14:paraId="6D99DFBB" w14:textId="15CD0B30" w:rsidR="005A3FDD" w:rsidRPr="005A3FDD" w:rsidRDefault="00AD7A64" w:rsidP="005A3FDD">
            <w:pPr>
              <w:spacing w:after="100" w:afterAutospacing="1"/>
              <w:rPr>
                <w:rFonts w:eastAsia="Times New Roman" w:cs="Calibri"/>
                <w:color w:val="000000"/>
              </w:rPr>
            </w:pPr>
            <w:r w:rsidRPr="00AD7A64">
              <w:rPr>
                <w:rFonts w:ascii="Calibri" w:hAnsi="Calibri" w:cs="Calibri"/>
                <w:color w:val="000000"/>
                <w:lang w:eastAsia="sk-SK"/>
              </w:rPr>
              <w:t>M16.ZJ.0.00005.</w:t>
            </w:r>
          </w:p>
        </w:tc>
        <w:tc>
          <w:tcPr>
            <w:tcW w:w="2057" w:type="pct"/>
            <w:noWrap/>
            <w:vAlign w:val="bottom"/>
            <w:hideMark/>
          </w:tcPr>
          <w:p w14:paraId="4328E878" w14:textId="0FC85EC0" w:rsidR="005A3FDD" w:rsidRPr="005A3FDD" w:rsidRDefault="00AD7A64" w:rsidP="005A3FDD">
            <w:pPr>
              <w:spacing w:after="100" w:afterAutospacing="1"/>
              <w:rPr>
                <w:rFonts w:eastAsia="Times New Roman" w:cs="Calibri"/>
                <w:color w:val="000000"/>
              </w:rPr>
            </w:pPr>
            <w:r w:rsidRPr="00AD7A64">
              <w:rPr>
                <w:rFonts w:ascii="Calibri" w:hAnsi="Calibri" w:cs="Calibri"/>
                <w:color w:val="000000"/>
                <w:lang w:eastAsia="sk-SK"/>
              </w:rPr>
              <w:t>Spracovanie - kontrola nákladov na ZJ</w:t>
            </w:r>
          </w:p>
        </w:tc>
      </w:tr>
      <w:tr w:rsidR="005A3FDD" w:rsidRPr="005A3FDD" w14:paraId="7E500290" w14:textId="77777777" w:rsidTr="00560FDC">
        <w:trPr>
          <w:trHeight w:val="295"/>
        </w:trPr>
        <w:tc>
          <w:tcPr>
            <w:tcW w:w="877" w:type="pct"/>
            <w:noWrap/>
            <w:vAlign w:val="bottom"/>
          </w:tcPr>
          <w:p w14:paraId="0CFF17E6" w14:textId="77777777" w:rsidR="005A3FDD" w:rsidRPr="005A3FDD" w:rsidRDefault="005A3FDD" w:rsidP="005A3FDD">
            <w:pPr>
              <w:spacing w:after="100" w:afterAutospacing="1"/>
              <w:rPr>
                <w:rFonts w:eastAsia="Times New Roman" w:cs="Calibri"/>
                <w:b/>
                <w:bCs/>
                <w:color w:val="000000"/>
              </w:rPr>
            </w:pPr>
            <w:r w:rsidRPr="005A3FDD">
              <w:rPr>
                <w:rFonts w:eastAsia="Times New Roman" w:cs="Calibri"/>
                <w:b/>
                <w:bCs/>
                <w:color w:val="000000"/>
              </w:rPr>
              <w:t>Transakcia</w:t>
            </w:r>
          </w:p>
        </w:tc>
        <w:tc>
          <w:tcPr>
            <w:tcW w:w="2066" w:type="pct"/>
            <w:noWrap/>
            <w:vAlign w:val="bottom"/>
          </w:tcPr>
          <w:p w14:paraId="314492C5" w14:textId="46E1AC57" w:rsidR="005A3FDD" w:rsidRPr="005A3FDD" w:rsidRDefault="005A3FDD" w:rsidP="005A3FDD">
            <w:pPr>
              <w:spacing w:after="100" w:afterAutospacing="1"/>
              <w:rPr>
                <w:rFonts w:eastAsia="Times New Roman" w:cs="Calibri"/>
                <w:color w:val="000000"/>
              </w:rPr>
            </w:pPr>
            <w:r w:rsidRPr="00AD7A64">
              <w:rPr>
                <w:rFonts w:ascii="Calibri" w:hAnsi="Calibri" w:cs="Calibri"/>
                <w:color w:val="000000"/>
              </w:rPr>
              <w:t>REEXPOSTCC</w:t>
            </w:r>
          </w:p>
        </w:tc>
        <w:tc>
          <w:tcPr>
            <w:tcW w:w="2057" w:type="pct"/>
            <w:noWrap/>
            <w:vAlign w:val="bottom"/>
          </w:tcPr>
          <w:p w14:paraId="2EBF5C98" w14:textId="1321D45D" w:rsidR="005A3FDD" w:rsidRPr="005A3FDD" w:rsidRDefault="00AD7A64" w:rsidP="005A3FDD">
            <w:pPr>
              <w:spacing w:after="100" w:afterAutospacing="1"/>
              <w:rPr>
                <w:rFonts w:eastAsia="Times New Roman" w:cs="Calibri"/>
                <w:color w:val="000000"/>
              </w:rPr>
            </w:pPr>
            <w:r w:rsidRPr="00AD7A64">
              <w:rPr>
                <w:rFonts w:ascii="Calibri" w:hAnsi="Calibri" w:cs="Calibri"/>
                <w:color w:val="000000"/>
              </w:rPr>
              <w:t>Jednotlivé doklady zúčtovacích jednotiek</w:t>
            </w:r>
          </w:p>
        </w:tc>
      </w:tr>
    </w:tbl>
    <w:p w14:paraId="2B19643A" w14:textId="1D99D9FD" w:rsidR="001050D1" w:rsidRDefault="00F44F4F" w:rsidP="001050D1">
      <w:pPr>
        <w:keepNext/>
        <w:spacing w:after="0"/>
      </w:pPr>
      <w:r w:rsidRPr="00F44F4F">
        <w:rPr>
          <w:noProof/>
        </w:rPr>
        <w:drawing>
          <wp:inline distT="0" distB="0" distL="0" distR="0" wp14:anchorId="18BFFE05" wp14:editId="6C631D80">
            <wp:extent cx="7134045" cy="4833646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144341" cy="4840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6D420" w14:textId="5C497701" w:rsidR="001050D1" w:rsidRDefault="001050D1" w:rsidP="007D0853">
      <w:pPr>
        <w:pStyle w:val="Popis"/>
      </w:pPr>
      <w:bookmarkStart w:id="7" w:name="_Toc98507469"/>
      <w:r>
        <w:t xml:space="preserve">Obrázok </w:t>
      </w:r>
      <w:r>
        <w:fldChar w:fldCharType="begin"/>
      </w:r>
      <w:r>
        <w:instrText xml:space="preserve"> SEQ Obrázok \* ARABIC </w:instrText>
      </w:r>
      <w:r>
        <w:fldChar w:fldCharType="separate"/>
      </w:r>
      <w:r w:rsidR="00BB7800">
        <w:rPr>
          <w:noProof/>
        </w:rPr>
        <w:t>5</w:t>
      </w:r>
      <w:r>
        <w:fldChar w:fldCharType="end"/>
      </w:r>
      <w:r>
        <w:t xml:space="preserve"> – </w:t>
      </w:r>
      <w:r w:rsidR="00C767BB" w:rsidRPr="00C767BB">
        <w:t>Jednotlivé doklady zúčtovacích jednotiek</w:t>
      </w:r>
      <w:bookmarkEnd w:id="7"/>
    </w:p>
    <w:p w14:paraId="54A474F0" w14:textId="77777777" w:rsidR="001050D1" w:rsidRDefault="001050D1" w:rsidP="001050D1">
      <w:pPr>
        <w:sectPr w:rsidR="001050D1" w:rsidSect="0090271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5"/>
        <w:gridCol w:w="1008"/>
        <w:gridCol w:w="1116"/>
        <w:gridCol w:w="2423"/>
        <w:gridCol w:w="1170"/>
        <w:gridCol w:w="1507"/>
      </w:tblGrid>
      <w:tr w:rsidR="001050D1" w:rsidRPr="004D3B0B" w14:paraId="5C514A12" w14:textId="77777777" w:rsidTr="00A23B84">
        <w:trPr>
          <w:trHeight w:val="300"/>
          <w:tblHeader/>
        </w:trPr>
        <w:tc>
          <w:tcPr>
            <w:tcW w:w="2875" w:type="dxa"/>
            <w:shd w:val="clear" w:color="auto" w:fill="D9D9D9" w:themeFill="background1" w:themeFillShade="D9"/>
            <w:noWrap/>
            <w:vAlign w:val="center"/>
            <w:hideMark/>
          </w:tcPr>
          <w:p w14:paraId="4427068F" w14:textId="77777777" w:rsidR="001050D1" w:rsidRPr="004D3B0B" w:rsidRDefault="001050D1" w:rsidP="00572DB4">
            <w:pPr>
              <w:spacing w:after="0"/>
              <w:rPr>
                <w:rFonts w:eastAsia="Times New Roman" w:cstheme="minorHAnsi"/>
                <w:color w:val="000000"/>
                <w:lang w:eastAsia="sk-SK"/>
              </w:rPr>
            </w:pPr>
            <w:r w:rsidRPr="004D3B0B">
              <w:rPr>
                <w:rFonts w:eastAsia="Times New Roman" w:cstheme="minorHAnsi"/>
                <w:color w:val="000000"/>
                <w:lang w:eastAsia="sk-SK"/>
              </w:rPr>
              <w:lastRenderedPageBreak/>
              <w:t> ZOZNAM POLÍ</w:t>
            </w:r>
          </w:p>
        </w:tc>
        <w:tc>
          <w:tcPr>
            <w:tcW w:w="1008" w:type="dxa"/>
            <w:shd w:val="clear" w:color="auto" w:fill="D9D9D9" w:themeFill="background1" w:themeFillShade="D9"/>
            <w:noWrap/>
            <w:vAlign w:val="center"/>
            <w:hideMark/>
          </w:tcPr>
          <w:p w14:paraId="283380F4" w14:textId="77777777" w:rsidR="001050D1" w:rsidRPr="004D3B0B" w:rsidRDefault="001050D1" w:rsidP="00572DB4">
            <w:pPr>
              <w:spacing w:after="0"/>
              <w:rPr>
                <w:rFonts w:eastAsia="Times New Roman" w:cstheme="minorHAnsi"/>
                <w:color w:val="000000"/>
                <w:lang w:eastAsia="sk-SK"/>
              </w:rPr>
            </w:pPr>
            <w:r w:rsidRPr="004D3B0B">
              <w:rPr>
                <w:rFonts w:eastAsia="Times New Roman" w:cstheme="minorHAnsi"/>
                <w:color w:val="000000"/>
                <w:lang w:eastAsia="sk-SK"/>
              </w:rPr>
              <w:t> VSTUP[x]</w:t>
            </w:r>
          </w:p>
        </w:tc>
        <w:tc>
          <w:tcPr>
            <w:tcW w:w="1116" w:type="dxa"/>
            <w:shd w:val="clear" w:color="auto" w:fill="D9D9D9" w:themeFill="background1" w:themeFillShade="D9"/>
            <w:noWrap/>
            <w:vAlign w:val="center"/>
            <w:hideMark/>
          </w:tcPr>
          <w:p w14:paraId="5AE6E4C9" w14:textId="77777777" w:rsidR="001050D1" w:rsidRPr="004D3B0B" w:rsidRDefault="001050D1" w:rsidP="00572DB4">
            <w:pPr>
              <w:spacing w:after="0"/>
              <w:rPr>
                <w:rFonts w:eastAsia="Times New Roman" w:cstheme="minorHAnsi"/>
                <w:color w:val="000000"/>
                <w:lang w:eastAsia="sk-SK"/>
              </w:rPr>
            </w:pPr>
            <w:r w:rsidRPr="004D3B0B">
              <w:rPr>
                <w:rFonts w:eastAsia="Times New Roman" w:cstheme="minorHAnsi"/>
                <w:color w:val="000000"/>
                <w:lang w:eastAsia="sk-SK"/>
              </w:rPr>
              <w:t>VÝSTUP[x] </w:t>
            </w:r>
          </w:p>
        </w:tc>
        <w:tc>
          <w:tcPr>
            <w:tcW w:w="2423" w:type="dxa"/>
            <w:shd w:val="clear" w:color="auto" w:fill="D9D9D9" w:themeFill="background1" w:themeFillShade="D9"/>
            <w:noWrap/>
            <w:vAlign w:val="center"/>
            <w:hideMark/>
          </w:tcPr>
          <w:p w14:paraId="66E3CC2F" w14:textId="77777777" w:rsidR="001050D1" w:rsidRPr="004D3B0B" w:rsidRDefault="001050D1" w:rsidP="00572DB4">
            <w:pPr>
              <w:spacing w:after="0"/>
              <w:rPr>
                <w:rFonts w:eastAsia="Times New Roman" w:cstheme="minorHAnsi"/>
                <w:color w:val="000000"/>
                <w:lang w:eastAsia="sk-SK"/>
              </w:rPr>
            </w:pPr>
            <w:r w:rsidRPr="004D3B0B">
              <w:rPr>
                <w:rFonts w:eastAsia="Times New Roman" w:cstheme="minorHAnsi"/>
                <w:color w:val="000000"/>
                <w:lang w:eastAsia="sk-SK"/>
              </w:rPr>
              <w:t> ČISELNÍK[názov/</w:t>
            </w:r>
            <w:proofErr w:type="spellStart"/>
            <w:r w:rsidRPr="004D3B0B">
              <w:rPr>
                <w:rFonts w:eastAsia="Times New Roman" w:cstheme="minorHAnsi"/>
                <w:color w:val="000000"/>
                <w:lang w:eastAsia="sk-SK"/>
              </w:rPr>
              <w:t>tab</w:t>
            </w:r>
            <w:proofErr w:type="spellEnd"/>
            <w:r w:rsidRPr="004D3B0B">
              <w:rPr>
                <w:rFonts w:eastAsia="Times New Roman" w:cstheme="minorHAnsi"/>
                <w:color w:val="000000"/>
                <w:lang w:eastAsia="sk-SK"/>
              </w:rPr>
              <w:t>]</w:t>
            </w:r>
          </w:p>
        </w:tc>
        <w:tc>
          <w:tcPr>
            <w:tcW w:w="1170" w:type="dxa"/>
            <w:shd w:val="clear" w:color="auto" w:fill="D9D9D9" w:themeFill="background1" w:themeFillShade="D9"/>
            <w:noWrap/>
            <w:vAlign w:val="center"/>
            <w:hideMark/>
          </w:tcPr>
          <w:p w14:paraId="4C1D06C2" w14:textId="77777777" w:rsidR="001050D1" w:rsidRPr="004D3B0B" w:rsidRDefault="001050D1" w:rsidP="00572DB4">
            <w:pPr>
              <w:spacing w:after="0"/>
              <w:rPr>
                <w:rFonts w:eastAsia="Times New Roman" w:cstheme="minorHAnsi"/>
                <w:color w:val="000000"/>
                <w:lang w:eastAsia="sk-SK"/>
              </w:rPr>
            </w:pPr>
            <w:r w:rsidRPr="004D3B0B">
              <w:rPr>
                <w:rFonts w:eastAsia="Times New Roman" w:cstheme="minorHAnsi"/>
                <w:color w:val="000000"/>
                <w:lang w:eastAsia="sk-SK"/>
              </w:rPr>
              <w:t>M.CODE[x] </w:t>
            </w:r>
          </w:p>
        </w:tc>
        <w:tc>
          <w:tcPr>
            <w:tcW w:w="1507" w:type="dxa"/>
            <w:shd w:val="clear" w:color="auto" w:fill="D9D9D9" w:themeFill="background1" w:themeFillShade="D9"/>
            <w:noWrap/>
            <w:vAlign w:val="center"/>
            <w:hideMark/>
          </w:tcPr>
          <w:p w14:paraId="10991898" w14:textId="77777777" w:rsidR="001050D1" w:rsidRPr="004D3B0B" w:rsidRDefault="001050D1" w:rsidP="00572DB4">
            <w:pPr>
              <w:spacing w:after="0"/>
              <w:rPr>
                <w:rFonts w:eastAsia="Times New Roman" w:cstheme="minorHAnsi"/>
                <w:color w:val="000000"/>
                <w:lang w:eastAsia="sk-SK"/>
              </w:rPr>
            </w:pPr>
            <w:r w:rsidRPr="004D3B0B">
              <w:rPr>
                <w:rFonts w:eastAsia="Times New Roman" w:cstheme="minorHAnsi"/>
                <w:color w:val="000000"/>
                <w:lang w:eastAsia="sk-SK"/>
              </w:rPr>
              <w:t>POVINNÝ[X|D] </w:t>
            </w:r>
          </w:p>
        </w:tc>
      </w:tr>
      <w:tr w:rsidR="00A23B84" w:rsidRPr="004D3B0B" w14:paraId="51590404" w14:textId="77777777" w:rsidTr="00A23B84">
        <w:trPr>
          <w:trHeight w:val="300"/>
        </w:trPr>
        <w:tc>
          <w:tcPr>
            <w:tcW w:w="2875" w:type="dxa"/>
            <w:shd w:val="clear" w:color="auto" w:fill="auto"/>
            <w:noWrap/>
            <w:vAlign w:val="center"/>
          </w:tcPr>
          <w:p w14:paraId="35937FFD" w14:textId="187C73B8" w:rsidR="00A23B84" w:rsidRPr="004D3B0B" w:rsidRDefault="00A23B84" w:rsidP="00A23B84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4D3B0B">
              <w:rPr>
                <w:rFonts w:cstheme="minorHAnsi"/>
                <w:b/>
                <w:bCs/>
                <w:color w:val="000000"/>
              </w:rPr>
              <w:t>Účtovný okruh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76A1D284" w14:textId="79702AD7" w:rsidR="00A23B84" w:rsidRPr="004D3B0B" w:rsidRDefault="00A23B84" w:rsidP="00A23B84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4D3B0B">
              <w:rPr>
                <w:rFonts w:cstheme="minorHAnsi"/>
                <w:color w:val="000000"/>
              </w:rPr>
              <w:t>X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9160857" w14:textId="5F286181" w:rsidR="00A23B84" w:rsidRPr="004D3B0B" w:rsidRDefault="00A23B84" w:rsidP="00A23B84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4D3B0B">
              <w:rPr>
                <w:rFonts w:cstheme="minorHAnsi"/>
                <w:color w:val="000000"/>
              </w:rPr>
              <w:t>X</w:t>
            </w:r>
          </w:p>
        </w:tc>
        <w:tc>
          <w:tcPr>
            <w:tcW w:w="2423" w:type="dxa"/>
            <w:shd w:val="clear" w:color="auto" w:fill="auto"/>
            <w:noWrap/>
            <w:vAlign w:val="center"/>
          </w:tcPr>
          <w:p w14:paraId="1D4ACB26" w14:textId="1EFD801B" w:rsidR="00A23B84" w:rsidRPr="004D3B0B" w:rsidRDefault="00A23B84" w:rsidP="00A23B84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0F0D3F">
              <w:rPr>
                <w:rFonts w:eastAsia="Times New Roman" w:cstheme="minorHAnsi"/>
                <w:color w:val="000000"/>
                <w:lang w:eastAsia="sk-SK"/>
              </w:rPr>
              <w:t>M18_KZC_001</w:t>
            </w:r>
            <w:r w:rsidR="007C49AA">
              <w:rPr>
                <w:rFonts w:eastAsia="Times New Roman" w:cstheme="minorHAnsi"/>
                <w:color w:val="000000"/>
                <w:lang w:eastAsia="sk-SK"/>
              </w:rPr>
              <w:t xml:space="preserve"> </w:t>
            </w:r>
            <w:r w:rsidRPr="000F0D3F">
              <w:rPr>
                <w:rFonts w:eastAsia="Times New Roman" w:cstheme="minorHAnsi"/>
                <w:color w:val="000000"/>
                <w:lang w:eastAsia="sk-SK"/>
              </w:rPr>
              <w:t>- Účtovný okruh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960269A" w14:textId="25CEFE18" w:rsidR="00A23B84" w:rsidRPr="004D3B0B" w:rsidRDefault="00A23B84" w:rsidP="00A23B84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4D3B0B">
              <w:rPr>
                <w:rFonts w:cstheme="minorHAnsi"/>
                <w:color w:val="000000"/>
              </w:rPr>
              <w:t>X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14:paraId="58B5CBD1" w14:textId="10F6A408" w:rsidR="00A23B84" w:rsidRPr="004D3B0B" w:rsidRDefault="00A23B84" w:rsidP="00A23B84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4D3B0B">
              <w:rPr>
                <w:rFonts w:cstheme="minorHAnsi"/>
                <w:color w:val="000000"/>
              </w:rPr>
              <w:t> </w:t>
            </w:r>
          </w:p>
        </w:tc>
      </w:tr>
      <w:tr w:rsidR="00A23B84" w:rsidRPr="004D3B0B" w14:paraId="62AC41BB" w14:textId="77777777" w:rsidTr="00A23B84">
        <w:trPr>
          <w:trHeight w:val="300"/>
        </w:trPr>
        <w:tc>
          <w:tcPr>
            <w:tcW w:w="2875" w:type="dxa"/>
            <w:shd w:val="clear" w:color="auto" w:fill="auto"/>
            <w:noWrap/>
            <w:vAlign w:val="center"/>
          </w:tcPr>
          <w:p w14:paraId="5EFBE74A" w14:textId="60FF7B0E" w:rsidR="00A23B84" w:rsidRPr="004D3B0B" w:rsidRDefault="00A23B84" w:rsidP="00A23B84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4D3B0B">
              <w:rPr>
                <w:rFonts w:cstheme="minorHAnsi"/>
                <w:b/>
                <w:bCs/>
                <w:color w:val="000000"/>
              </w:rPr>
              <w:t>HJ pre ZJ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00E4F9EC" w14:textId="4420B21C" w:rsidR="00A23B84" w:rsidRPr="004D3B0B" w:rsidRDefault="00A23B84" w:rsidP="00A23B84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4D3B0B">
              <w:rPr>
                <w:rFonts w:cstheme="minorHAnsi"/>
                <w:color w:val="000000"/>
              </w:rPr>
              <w:t>X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6B5485C2" w14:textId="355DB6D6" w:rsidR="00A23B84" w:rsidRPr="004D3B0B" w:rsidRDefault="00A23B84" w:rsidP="00A23B84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4D3B0B">
              <w:rPr>
                <w:rFonts w:cstheme="minorHAnsi"/>
                <w:color w:val="000000"/>
              </w:rPr>
              <w:t>X</w:t>
            </w:r>
          </w:p>
        </w:tc>
        <w:tc>
          <w:tcPr>
            <w:tcW w:w="2423" w:type="dxa"/>
            <w:shd w:val="clear" w:color="auto" w:fill="auto"/>
            <w:noWrap/>
            <w:vAlign w:val="center"/>
          </w:tcPr>
          <w:p w14:paraId="249C5811" w14:textId="697DE046" w:rsidR="00A23B84" w:rsidRPr="004D3B0B" w:rsidRDefault="00A23B84" w:rsidP="00A23B84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0F0D3F">
              <w:rPr>
                <w:rFonts w:eastAsia="Times New Roman" w:cstheme="minorHAnsi"/>
                <w:color w:val="000000"/>
                <w:lang w:eastAsia="sk-SK"/>
              </w:rPr>
              <w:t>M16_KZC_038</w:t>
            </w:r>
            <w:r w:rsidR="007C49AA">
              <w:rPr>
                <w:rFonts w:eastAsia="Times New Roman" w:cstheme="minorHAnsi"/>
                <w:color w:val="000000"/>
                <w:lang w:eastAsia="sk-SK"/>
              </w:rPr>
              <w:t xml:space="preserve"> </w:t>
            </w:r>
            <w:r w:rsidRPr="000F0D3F">
              <w:rPr>
                <w:rFonts w:eastAsia="Times New Roman" w:cstheme="minorHAnsi"/>
                <w:color w:val="000000"/>
                <w:lang w:eastAsia="sk-SK"/>
              </w:rPr>
              <w:t>- Hospodárska jednotka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CEB5B78" w14:textId="040C3908" w:rsidR="00A23B84" w:rsidRPr="004D3B0B" w:rsidRDefault="00A23B84" w:rsidP="00A23B84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4D3B0B">
              <w:rPr>
                <w:rFonts w:cstheme="minorHAnsi"/>
                <w:color w:val="000000"/>
              </w:rPr>
              <w:t>X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0C20D587" w14:textId="63F493E3" w:rsidR="00A23B84" w:rsidRPr="004D3B0B" w:rsidRDefault="00A23B84" w:rsidP="00A23B84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4D3B0B">
              <w:rPr>
                <w:rFonts w:cstheme="minorHAnsi"/>
                <w:color w:val="000000"/>
              </w:rPr>
              <w:t> </w:t>
            </w:r>
          </w:p>
        </w:tc>
      </w:tr>
      <w:tr w:rsidR="00A23B84" w:rsidRPr="004D3B0B" w14:paraId="3AD87477" w14:textId="77777777" w:rsidTr="00A23B84">
        <w:trPr>
          <w:trHeight w:val="300"/>
        </w:trPr>
        <w:tc>
          <w:tcPr>
            <w:tcW w:w="2875" w:type="dxa"/>
            <w:shd w:val="clear" w:color="auto" w:fill="auto"/>
            <w:noWrap/>
            <w:vAlign w:val="center"/>
          </w:tcPr>
          <w:p w14:paraId="05628ACA" w14:textId="38DA5D35" w:rsidR="00A23B84" w:rsidRPr="004D3B0B" w:rsidRDefault="00A23B84" w:rsidP="00A23B84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4D3B0B">
              <w:rPr>
                <w:rFonts w:cstheme="minorHAnsi"/>
                <w:b/>
                <w:bCs/>
                <w:color w:val="000000"/>
              </w:rPr>
              <w:t>Kľúč vedľajších nákladov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3073116B" w14:textId="2C3689C1" w:rsidR="00A23B84" w:rsidRPr="004D3B0B" w:rsidRDefault="00A23B84" w:rsidP="00A23B84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4D3B0B">
              <w:rPr>
                <w:rFonts w:cstheme="minorHAnsi"/>
                <w:color w:val="000000"/>
              </w:rPr>
              <w:t>X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49700BE3" w14:textId="434F803D" w:rsidR="00A23B84" w:rsidRPr="004D3B0B" w:rsidRDefault="00A23B84" w:rsidP="00A23B84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4D3B0B">
              <w:rPr>
                <w:rFonts w:cstheme="minorHAnsi"/>
                <w:color w:val="000000"/>
              </w:rPr>
              <w:t>X</w:t>
            </w:r>
          </w:p>
        </w:tc>
        <w:tc>
          <w:tcPr>
            <w:tcW w:w="2423" w:type="dxa"/>
            <w:shd w:val="clear" w:color="auto" w:fill="auto"/>
            <w:noWrap/>
            <w:vAlign w:val="center"/>
          </w:tcPr>
          <w:p w14:paraId="6A84F162" w14:textId="664F7142" w:rsidR="00A23B84" w:rsidRPr="004D3B0B" w:rsidRDefault="00A23B84" w:rsidP="00A23B84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406DD9">
              <w:rPr>
                <w:rFonts w:cstheme="minorHAnsi"/>
                <w:sz w:val="20"/>
                <w:szCs w:val="20"/>
              </w:rPr>
              <w:t>M16_KZC_009</w:t>
            </w:r>
            <w:r>
              <w:rPr>
                <w:rFonts w:cstheme="minorHAnsi"/>
                <w:sz w:val="20"/>
                <w:szCs w:val="20"/>
              </w:rPr>
              <w:t xml:space="preserve"> - </w:t>
            </w:r>
            <w:r w:rsidRPr="00323DA6">
              <w:rPr>
                <w:rFonts w:cstheme="minorHAnsi"/>
                <w:color w:val="000000"/>
              </w:rPr>
              <w:t>Druh prevádzkových nákladov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92D285A" w14:textId="3F95A416" w:rsidR="00A23B84" w:rsidRPr="004D3B0B" w:rsidRDefault="00A23B84" w:rsidP="00A23B84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4D3B0B">
              <w:rPr>
                <w:rFonts w:cstheme="minorHAnsi"/>
                <w:color w:val="000000"/>
              </w:rPr>
              <w:t>X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2471BFD1" w14:textId="6AC4C55E" w:rsidR="00A23B84" w:rsidRPr="004D3B0B" w:rsidRDefault="00A23B84" w:rsidP="00A23B84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4D3B0B">
              <w:rPr>
                <w:rFonts w:cstheme="minorHAnsi"/>
                <w:color w:val="000000"/>
              </w:rPr>
              <w:t> </w:t>
            </w:r>
          </w:p>
        </w:tc>
      </w:tr>
      <w:tr w:rsidR="00A23B84" w:rsidRPr="004D3B0B" w14:paraId="60B6BFC5" w14:textId="77777777" w:rsidTr="00A23B84">
        <w:trPr>
          <w:trHeight w:val="300"/>
        </w:trPr>
        <w:tc>
          <w:tcPr>
            <w:tcW w:w="2875" w:type="dxa"/>
            <w:shd w:val="clear" w:color="auto" w:fill="auto"/>
            <w:noWrap/>
            <w:vAlign w:val="center"/>
          </w:tcPr>
          <w:p w14:paraId="1CF8D445" w14:textId="19D49E23" w:rsidR="00A23B84" w:rsidRPr="004D3B0B" w:rsidRDefault="00A23B84" w:rsidP="00A23B84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4D3B0B">
              <w:rPr>
                <w:rFonts w:cstheme="minorHAnsi"/>
                <w:b/>
                <w:bCs/>
                <w:color w:val="000000"/>
              </w:rPr>
              <w:t>Zúčtovacia jednotka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10F42925" w14:textId="0CC36947" w:rsidR="00A23B84" w:rsidRPr="004D3B0B" w:rsidRDefault="00A23B84" w:rsidP="00A23B84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4D3B0B">
              <w:rPr>
                <w:rFonts w:cstheme="minorHAnsi"/>
                <w:color w:val="000000"/>
              </w:rPr>
              <w:t>X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1DB2E43" w14:textId="3FAA83FD" w:rsidR="00A23B84" w:rsidRPr="004D3B0B" w:rsidRDefault="00A23B84" w:rsidP="00A23B84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4D3B0B">
              <w:rPr>
                <w:rFonts w:cstheme="minorHAnsi"/>
                <w:color w:val="000000"/>
              </w:rPr>
              <w:t>X</w:t>
            </w:r>
          </w:p>
        </w:tc>
        <w:tc>
          <w:tcPr>
            <w:tcW w:w="2423" w:type="dxa"/>
            <w:shd w:val="clear" w:color="auto" w:fill="auto"/>
            <w:noWrap/>
            <w:vAlign w:val="center"/>
          </w:tcPr>
          <w:p w14:paraId="508A6E32" w14:textId="1F06E60B" w:rsidR="00A23B84" w:rsidRPr="004D3B0B" w:rsidRDefault="00A23B84" w:rsidP="00A23B84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406DD9">
              <w:rPr>
                <w:rFonts w:cstheme="minorHAnsi"/>
                <w:sz w:val="20"/>
                <w:szCs w:val="20"/>
              </w:rPr>
              <w:t>M16_KZC_043</w:t>
            </w:r>
            <w:r>
              <w:rPr>
                <w:rFonts w:cstheme="minorHAnsi"/>
                <w:sz w:val="20"/>
                <w:szCs w:val="20"/>
              </w:rPr>
              <w:t xml:space="preserve"> - </w:t>
            </w:r>
            <w:r w:rsidRPr="00323DA6">
              <w:rPr>
                <w:rFonts w:cstheme="minorHAnsi"/>
                <w:color w:val="000000"/>
              </w:rPr>
              <w:t>Zúčtovacia jednotka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9B2544C" w14:textId="1F3EAACA" w:rsidR="00A23B84" w:rsidRPr="004D3B0B" w:rsidRDefault="00A23B84" w:rsidP="00A23B84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4D3B0B">
              <w:rPr>
                <w:rFonts w:cstheme="minorHAnsi"/>
                <w:color w:val="000000"/>
              </w:rPr>
              <w:t>X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7958DA2C" w14:textId="422AD5D5" w:rsidR="00A23B84" w:rsidRPr="004D3B0B" w:rsidRDefault="00A23B84" w:rsidP="00A23B84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4D3B0B">
              <w:rPr>
                <w:rFonts w:cstheme="minorHAnsi"/>
                <w:color w:val="000000"/>
              </w:rPr>
              <w:t> </w:t>
            </w:r>
          </w:p>
        </w:tc>
      </w:tr>
      <w:tr w:rsidR="00CE5133" w:rsidRPr="004D3B0B" w14:paraId="37D0AF2F" w14:textId="77777777" w:rsidTr="00A23B84">
        <w:trPr>
          <w:trHeight w:val="300"/>
        </w:trPr>
        <w:tc>
          <w:tcPr>
            <w:tcW w:w="2875" w:type="dxa"/>
            <w:shd w:val="clear" w:color="auto" w:fill="auto"/>
            <w:noWrap/>
            <w:vAlign w:val="center"/>
          </w:tcPr>
          <w:p w14:paraId="5DE7D716" w14:textId="005A2D0A" w:rsidR="00CE5133" w:rsidRPr="004D3B0B" w:rsidRDefault="00CE5133" w:rsidP="00CE5133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proofErr w:type="spellStart"/>
            <w:r w:rsidRPr="004D3B0B">
              <w:rPr>
                <w:rFonts w:cstheme="minorHAnsi"/>
                <w:b/>
                <w:bCs/>
                <w:color w:val="000000"/>
              </w:rPr>
              <w:t>Zúčt</w:t>
            </w:r>
            <w:proofErr w:type="spellEnd"/>
            <w:r w:rsidRPr="004D3B0B">
              <w:rPr>
                <w:rFonts w:cstheme="minorHAnsi"/>
                <w:b/>
                <w:bCs/>
                <w:color w:val="000000"/>
              </w:rPr>
              <w:t>. obdobie od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22333DC3" w14:textId="1E7E9840" w:rsidR="00CE5133" w:rsidRPr="004D3B0B" w:rsidRDefault="00CE5133" w:rsidP="00CE513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4D3B0B">
              <w:rPr>
                <w:rFonts w:cstheme="minorHAnsi"/>
                <w:color w:val="000000"/>
              </w:rPr>
              <w:t>X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2D5225B" w14:textId="79A38AE4" w:rsidR="00CE5133" w:rsidRPr="004D3B0B" w:rsidRDefault="00CE5133" w:rsidP="00CE513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4D3B0B">
              <w:rPr>
                <w:rFonts w:cstheme="minorHAnsi"/>
                <w:color w:val="000000"/>
              </w:rPr>
              <w:t>X</w:t>
            </w:r>
          </w:p>
        </w:tc>
        <w:tc>
          <w:tcPr>
            <w:tcW w:w="2423" w:type="dxa"/>
            <w:shd w:val="clear" w:color="auto" w:fill="auto"/>
            <w:noWrap/>
            <w:vAlign w:val="center"/>
          </w:tcPr>
          <w:p w14:paraId="6593BF98" w14:textId="0E98C659" w:rsidR="00CE5133" w:rsidRPr="004D3B0B" w:rsidRDefault="00A23B84" w:rsidP="00CE513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M00_KZC_002 - Kalendár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02A0F72" w14:textId="2FA2803E" w:rsidR="00CE5133" w:rsidRPr="004D3B0B" w:rsidRDefault="00CE5133" w:rsidP="00CE513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4D3B0B">
              <w:rPr>
                <w:rFonts w:cstheme="minorHAnsi"/>
                <w:color w:val="000000"/>
              </w:rPr>
              <w:t>X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189F7177" w14:textId="081E8A37" w:rsidR="00CE5133" w:rsidRPr="004D3B0B" w:rsidRDefault="00CE5133" w:rsidP="00CE513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4D3B0B">
              <w:rPr>
                <w:rFonts w:cstheme="minorHAnsi"/>
                <w:color w:val="000000"/>
              </w:rPr>
              <w:t> </w:t>
            </w:r>
          </w:p>
        </w:tc>
      </w:tr>
      <w:tr w:rsidR="00CE5133" w:rsidRPr="004D3B0B" w14:paraId="5496B9D9" w14:textId="77777777" w:rsidTr="00A23B84">
        <w:trPr>
          <w:trHeight w:val="300"/>
        </w:trPr>
        <w:tc>
          <w:tcPr>
            <w:tcW w:w="2875" w:type="dxa"/>
            <w:shd w:val="clear" w:color="auto" w:fill="auto"/>
            <w:noWrap/>
            <w:vAlign w:val="center"/>
          </w:tcPr>
          <w:p w14:paraId="5BDD6674" w14:textId="16A92298" w:rsidR="00CE5133" w:rsidRPr="004D3B0B" w:rsidRDefault="00CE5133" w:rsidP="00CE5133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proofErr w:type="spellStart"/>
            <w:r w:rsidRPr="004D3B0B">
              <w:rPr>
                <w:rFonts w:cstheme="minorHAnsi"/>
                <w:b/>
                <w:bCs/>
                <w:color w:val="000000"/>
              </w:rPr>
              <w:t>Zúčt</w:t>
            </w:r>
            <w:proofErr w:type="spellEnd"/>
            <w:r w:rsidRPr="004D3B0B">
              <w:rPr>
                <w:rFonts w:cstheme="minorHAnsi"/>
                <w:b/>
                <w:bCs/>
                <w:color w:val="000000"/>
              </w:rPr>
              <w:t>. obdobie do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57B05BD0" w14:textId="71A0E70D" w:rsidR="00CE5133" w:rsidRPr="004D3B0B" w:rsidRDefault="00CE5133" w:rsidP="00CE513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4D3B0B">
              <w:rPr>
                <w:rFonts w:cstheme="minorHAnsi"/>
                <w:color w:val="000000"/>
              </w:rPr>
              <w:t>X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3BF1514" w14:textId="44CCC2A7" w:rsidR="00CE5133" w:rsidRPr="004D3B0B" w:rsidRDefault="00CE5133" w:rsidP="00CE513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4D3B0B">
              <w:rPr>
                <w:rFonts w:cstheme="minorHAnsi"/>
                <w:color w:val="000000"/>
              </w:rPr>
              <w:t>X</w:t>
            </w:r>
          </w:p>
        </w:tc>
        <w:tc>
          <w:tcPr>
            <w:tcW w:w="2423" w:type="dxa"/>
            <w:shd w:val="clear" w:color="auto" w:fill="auto"/>
            <w:noWrap/>
            <w:vAlign w:val="center"/>
          </w:tcPr>
          <w:p w14:paraId="749863EC" w14:textId="26FD03AC" w:rsidR="00CE5133" w:rsidRPr="004D3B0B" w:rsidRDefault="00A23B84" w:rsidP="00CE513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M00_KZC_002 - Kalendár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53E55C4" w14:textId="033E14A1" w:rsidR="00CE5133" w:rsidRPr="004D3B0B" w:rsidRDefault="00CE5133" w:rsidP="00CE513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4D3B0B">
              <w:rPr>
                <w:rFonts w:cstheme="minorHAnsi"/>
                <w:color w:val="000000"/>
              </w:rPr>
              <w:t>X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136CEB97" w14:textId="7FAA1976" w:rsidR="00CE5133" w:rsidRPr="004D3B0B" w:rsidRDefault="00CE5133" w:rsidP="00CE513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4D3B0B">
              <w:rPr>
                <w:rFonts w:cstheme="minorHAnsi"/>
                <w:color w:val="000000"/>
              </w:rPr>
              <w:t> </w:t>
            </w:r>
          </w:p>
        </w:tc>
      </w:tr>
      <w:tr w:rsidR="00CE5133" w:rsidRPr="004D3B0B" w14:paraId="18C432F8" w14:textId="77777777" w:rsidTr="00A23B84">
        <w:trPr>
          <w:trHeight w:val="300"/>
        </w:trPr>
        <w:tc>
          <w:tcPr>
            <w:tcW w:w="2875" w:type="dxa"/>
            <w:shd w:val="clear" w:color="auto" w:fill="auto"/>
            <w:noWrap/>
            <w:vAlign w:val="center"/>
          </w:tcPr>
          <w:p w14:paraId="3564AA4D" w14:textId="3B9FADD2" w:rsidR="00CE5133" w:rsidRPr="004D3B0B" w:rsidRDefault="00CE5133" w:rsidP="00CE5133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4D3B0B">
              <w:rPr>
                <w:rFonts w:cstheme="minorHAnsi"/>
                <w:b/>
                <w:bCs/>
                <w:color w:val="000000"/>
              </w:rPr>
              <w:t>Vymedzenie dokladov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71E61819" w14:textId="77DC15B2" w:rsidR="00CE5133" w:rsidRPr="004D3B0B" w:rsidRDefault="00CE5133" w:rsidP="00CE513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4D3B0B">
              <w:rPr>
                <w:rFonts w:cstheme="minorHAnsi"/>
                <w:color w:val="000000"/>
              </w:rPr>
              <w:t>X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33765E7" w14:textId="513947A6" w:rsidR="00CE5133" w:rsidRPr="004D3B0B" w:rsidRDefault="00CE5133" w:rsidP="00CE513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4D3B0B">
              <w:rPr>
                <w:rFonts w:cstheme="minorHAnsi"/>
                <w:color w:val="000000"/>
              </w:rPr>
              <w:t>X</w:t>
            </w:r>
          </w:p>
        </w:tc>
        <w:tc>
          <w:tcPr>
            <w:tcW w:w="2423" w:type="dxa"/>
            <w:shd w:val="clear" w:color="auto" w:fill="auto"/>
            <w:noWrap/>
            <w:vAlign w:val="bottom"/>
          </w:tcPr>
          <w:p w14:paraId="1F4D1B46" w14:textId="1D7E7A0F" w:rsidR="00CE5133" w:rsidRPr="004D3B0B" w:rsidRDefault="00CE5133" w:rsidP="00CE513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4D3B0B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C1C036D" w14:textId="181D4142" w:rsidR="00CE5133" w:rsidRPr="004D3B0B" w:rsidRDefault="00CE5133" w:rsidP="00CE513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4D3B0B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09BC52E1" w14:textId="355D301C" w:rsidR="00CE5133" w:rsidRPr="004D3B0B" w:rsidRDefault="00CE5133" w:rsidP="00CE513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4D3B0B">
              <w:rPr>
                <w:rFonts w:cstheme="minorHAnsi"/>
                <w:color w:val="000000"/>
              </w:rPr>
              <w:t> </w:t>
            </w:r>
          </w:p>
        </w:tc>
      </w:tr>
      <w:tr w:rsidR="00CE5133" w:rsidRPr="004D3B0B" w14:paraId="13BCA060" w14:textId="77777777" w:rsidTr="00A23B84">
        <w:trPr>
          <w:trHeight w:val="300"/>
        </w:trPr>
        <w:tc>
          <w:tcPr>
            <w:tcW w:w="2875" w:type="dxa"/>
            <w:shd w:val="clear" w:color="auto" w:fill="auto"/>
            <w:noWrap/>
            <w:vAlign w:val="center"/>
          </w:tcPr>
          <w:p w14:paraId="39E41488" w14:textId="530B5F50" w:rsidR="00CE5133" w:rsidRPr="004D3B0B" w:rsidRDefault="00CE5133" w:rsidP="00CE5133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4D3B0B">
              <w:rPr>
                <w:rFonts w:cstheme="minorHAnsi"/>
                <w:b/>
                <w:bCs/>
                <w:color w:val="000000"/>
              </w:rPr>
              <w:t>Dátum účtovania od - do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7DF48756" w14:textId="7654624A" w:rsidR="00CE5133" w:rsidRPr="004D3B0B" w:rsidRDefault="00CE5133" w:rsidP="00CE513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4D3B0B">
              <w:rPr>
                <w:rFonts w:cstheme="minorHAnsi"/>
                <w:color w:val="000000"/>
              </w:rPr>
              <w:t>X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8F8D798" w14:textId="1E4BB61C" w:rsidR="00CE5133" w:rsidRPr="004D3B0B" w:rsidRDefault="00CE5133" w:rsidP="00CE513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4D3B0B">
              <w:rPr>
                <w:rFonts w:cstheme="minorHAnsi"/>
                <w:color w:val="000000"/>
              </w:rPr>
              <w:t>X</w:t>
            </w:r>
          </w:p>
        </w:tc>
        <w:tc>
          <w:tcPr>
            <w:tcW w:w="2423" w:type="dxa"/>
            <w:shd w:val="clear" w:color="auto" w:fill="auto"/>
            <w:noWrap/>
            <w:vAlign w:val="center"/>
          </w:tcPr>
          <w:p w14:paraId="6D73A4AD" w14:textId="77D2FE20" w:rsidR="00CE5133" w:rsidRPr="004D3B0B" w:rsidRDefault="00A23B84" w:rsidP="00CE513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M00_KZC_002 - Kalendár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8818579" w14:textId="6ADD4B90" w:rsidR="00CE5133" w:rsidRPr="004D3B0B" w:rsidRDefault="00CE5133" w:rsidP="00CE513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4D3B0B">
              <w:rPr>
                <w:rFonts w:cstheme="minorHAnsi"/>
                <w:color w:val="000000"/>
              </w:rPr>
              <w:t>X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6BEA39E9" w14:textId="46A8B265" w:rsidR="00CE5133" w:rsidRPr="004D3B0B" w:rsidRDefault="00CE5133" w:rsidP="00CE513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4D3B0B">
              <w:rPr>
                <w:rFonts w:cstheme="minorHAnsi"/>
                <w:color w:val="000000"/>
              </w:rPr>
              <w:t> </w:t>
            </w:r>
          </w:p>
        </w:tc>
      </w:tr>
    </w:tbl>
    <w:p w14:paraId="5926BA54" w14:textId="316120FC" w:rsidR="001050D1" w:rsidRDefault="001050D1" w:rsidP="001050D1">
      <w:pPr>
        <w:pStyle w:val="Popis"/>
        <w:sectPr w:rsidR="001050D1" w:rsidSect="00036F0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8" w:name="_Toc98507441"/>
      <w:r>
        <w:t xml:space="preserve">Tabuľka </w:t>
      </w:r>
      <w:r>
        <w:fldChar w:fldCharType="begin"/>
      </w:r>
      <w:r>
        <w:instrText xml:space="preserve"> SEQ Tabuľka \* ARABIC </w:instrText>
      </w:r>
      <w:r>
        <w:fldChar w:fldCharType="separate"/>
      </w:r>
      <w:r w:rsidR="00CE5133">
        <w:rPr>
          <w:noProof/>
        </w:rPr>
        <w:t>4</w:t>
      </w:r>
      <w:r>
        <w:fldChar w:fldCharType="end"/>
      </w:r>
      <w:r>
        <w:t xml:space="preserve"> - zoznam polí –</w:t>
      </w:r>
      <w:r w:rsidR="00BF6AE2">
        <w:t xml:space="preserve"> j</w:t>
      </w:r>
      <w:r w:rsidR="00BF6AE2" w:rsidRPr="00BF6AE2">
        <w:t>ednotlivé doklady zúčtovacích jednotiek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5351"/>
        <w:gridCol w:w="5328"/>
      </w:tblGrid>
      <w:tr w:rsidR="00AD7A64" w:rsidRPr="00AD7A64" w14:paraId="3BD671C6" w14:textId="77777777" w:rsidTr="00560FDC">
        <w:trPr>
          <w:trHeight w:val="295"/>
        </w:trPr>
        <w:tc>
          <w:tcPr>
            <w:tcW w:w="877" w:type="pct"/>
            <w:shd w:val="clear" w:color="000000" w:fill="auto"/>
            <w:noWrap/>
            <w:vAlign w:val="center"/>
            <w:hideMark/>
          </w:tcPr>
          <w:p w14:paraId="418829BE" w14:textId="77777777" w:rsidR="00AD7A64" w:rsidRPr="00AD7A64" w:rsidRDefault="00AD7A64" w:rsidP="00AD7A64">
            <w:pPr>
              <w:spacing w:after="100" w:afterAutospacing="1"/>
              <w:rPr>
                <w:rFonts w:eastAsia="Times New Roman" w:cs="Calibri"/>
                <w:b/>
                <w:bCs/>
                <w:color w:val="000000"/>
              </w:rPr>
            </w:pPr>
            <w:r w:rsidRPr="00AD7A64">
              <w:rPr>
                <w:rFonts w:eastAsia="Times New Roman" w:cs="Calibri"/>
                <w:b/>
                <w:bCs/>
                <w:color w:val="000000"/>
              </w:rPr>
              <w:lastRenderedPageBreak/>
              <w:t>Rola</w:t>
            </w:r>
          </w:p>
        </w:tc>
        <w:tc>
          <w:tcPr>
            <w:tcW w:w="2066" w:type="pct"/>
            <w:shd w:val="clear" w:color="000000" w:fill="auto"/>
            <w:noWrap/>
            <w:vAlign w:val="bottom"/>
            <w:hideMark/>
          </w:tcPr>
          <w:p w14:paraId="1FB64341" w14:textId="062CDE13" w:rsidR="00AD7A64" w:rsidRPr="00AD7A64" w:rsidRDefault="00AD7A64" w:rsidP="00AD7A64">
            <w:pPr>
              <w:spacing w:after="100" w:afterAutospacing="1"/>
              <w:rPr>
                <w:rFonts w:eastAsia="Times New Roman" w:cs="Calibri"/>
                <w:color w:val="000000"/>
              </w:rPr>
            </w:pPr>
            <w:r w:rsidRPr="00AD7A64">
              <w:rPr>
                <w:rFonts w:ascii="Calibri" w:eastAsia="Times New Roman" w:hAnsi="Calibri" w:cs="Calibri"/>
                <w:color w:val="000000"/>
              </w:rPr>
              <w:t>M16_ROL_00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57" w:type="pct"/>
            <w:shd w:val="clear" w:color="000000" w:fill="auto"/>
            <w:noWrap/>
            <w:vAlign w:val="bottom"/>
            <w:hideMark/>
          </w:tcPr>
          <w:p w14:paraId="2E3ED74D" w14:textId="6BD27307" w:rsidR="00AD7A64" w:rsidRPr="00AD7A64" w:rsidRDefault="00AD7A64" w:rsidP="00AD7A64">
            <w:pPr>
              <w:spacing w:after="100" w:afterAutospacing="1"/>
              <w:rPr>
                <w:rFonts w:eastAsia="Times New Roman" w:cs="Calibri"/>
                <w:color w:val="000000"/>
              </w:rPr>
            </w:pPr>
            <w:r w:rsidRPr="00AD7A64">
              <w:rPr>
                <w:rFonts w:eastAsia="Times New Roman" w:cs="Calibri"/>
                <w:color w:val="000000"/>
              </w:rPr>
              <w:t>Účtovník zmluvných vzťahov</w:t>
            </w:r>
          </w:p>
        </w:tc>
      </w:tr>
      <w:tr w:rsidR="00AD7A64" w:rsidRPr="00AD7A64" w14:paraId="0825244F" w14:textId="77777777" w:rsidTr="00560FDC">
        <w:trPr>
          <w:trHeight w:val="295"/>
        </w:trPr>
        <w:tc>
          <w:tcPr>
            <w:tcW w:w="877" w:type="pct"/>
            <w:noWrap/>
            <w:vAlign w:val="bottom"/>
            <w:hideMark/>
          </w:tcPr>
          <w:p w14:paraId="2CD799BD" w14:textId="77777777" w:rsidR="00AD7A64" w:rsidRPr="00AD7A64" w:rsidRDefault="00AD7A64" w:rsidP="00AD7A64">
            <w:pPr>
              <w:spacing w:after="100" w:afterAutospacing="1"/>
              <w:rPr>
                <w:rFonts w:eastAsia="Times New Roman" w:cs="Calibri"/>
                <w:b/>
                <w:bCs/>
                <w:color w:val="000000"/>
              </w:rPr>
            </w:pPr>
            <w:r w:rsidRPr="00AD7A64">
              <w:rPr>
                <w:rFonts w:eastAsia="Times New Roman" w:cs="Calibri"/>
                <w:b/>
                <w:bCs/>
                <w:color w:val="000000"/>
              </w:rPr>
              <w:t>Aktivita</w:t>
            </w:r>
          </w:p>
        </w:tc>
        <w:tc>
          <w:tcPr>
            <w:tcW w:w="2066" w:type="pct"/>
            <w:noWrap/>
            <w:vAlign w:val="bottom"/>
            <w:hideMark/>
          </w:tcPr>
          <w:p w14:paraId="6631B535" w14:textId="1FBEA691" w:rsidR="00AD7A64" w:rsidRPr="00AD7A64" w:rsidRDefault="00AD7A64" w:rsidP="00AD7A64">
            <w:pPr>
              <w:spacing w:after="100" w:afterAutospacing="1"/>
              <w:rPr>
                <w:rFonts w:eastAsia="Times New Roman" w:cs="Calibri"/>
                <w:color w:val="000000"/>
              </w:rPr>
            </w:pPr>
            <w:r w:rsidRPr="00AD7A64">
              <w:rPr>
                <w:rFonts w:eastAsia="Times New Roman" w:cs="Calibri"/>
                <w:lang w:eastAsia="sk-SK"/>
              </w:rPr>
              <w:t>M16.</w:t>
            </w:r>
            <w:r>
              <w:rPr>
                <w:rFonts w:eastAsia="Times New Roman" w:cs="Calibri"/>
                <w:lang w:eastAsia="sk-SK"/>
              </w:rPr>
              <w:t>ZJ</w:t>
            </w:r>
            <w:r w:rsidRPr="00AD7A64">
              <w:rPr>
                <w:rFonts w:eastAsia="Times New Roman" w:cs="Calibri"/>
                <w:lang w:eastAsia="sk-SK"/>
              </w:rPr>
              <w:t>.</w:t>
            </w:r>
            <w:r>
              <w:rPr>
                <w:rFonts w:eastAsia="Times New Roman" w:cs="Calibri"/>
                <w:lang w:eastAsia="sk-SK"/>
              </w:rPr>
              <w:t>0</w:t>
            </w:r>
            <w:r w:rsidRPr="00AD7A64">
              <w:rPr>
                <w:rFonts w:eastAsia="Times New Roman" w:cs="Calibri"/>
                <w:lang w:eastAsia="sk-SK"/>
              </w:rPr>
              <w:t>.000</w:t>
            </w:r>
            <w:r>
              <w:rPr>
                <w:rFonts w:eastAsia="Times New Roman" w:cs="Calibri"/>
                <w:lang w:eastAsia="sk-SK"/>
              </w:rPr>
              <w:t>07.</w:t>
            </w:r>
          </w:p>
        </w:tc>
        <w:tc>
          <w:tcPr>
            <w:tcW w:w="2057" w:type="pct"/>
            <w:noWrap/>
            <w:vAlign w:val="bottom"/>
            <w:hideMark/>
          </w:tcPr>
          <w:p w14:paraId="1C01B262" w14:textId="7F3F42C5" w:rsidR="00AD7A64" w:rsidRPr="00AD7A64" w:rsidRDefault="00AD7A64" w:rsidP="00AD7A64">
            <w:pPr>
              <w:spacing w:after="100" w:afterAutospacing="1"/>
              <w:rPr>
                <w:rFonts w:eastAsia="Times New Roman" w:cs="Calibri"/>
                <w:color w:val="000000"/>
              </w:rPr>
            </w:pPr>
            <w:r w:rsidRPr="00AD7A64">
              <w:rPr>
                <w:rFonts w:ascii="Calibri" w:hAnsi="Calibri" w:cs="Calibri"/>
                <w:color w:val="000000"/>
                <w:lang w:eastAsia="sk-SK"/>
              </w:rPr>
              <w:t>Spracovanie - storno zúčtovania</w:t>
            </w:r>
          </w:p>
        </w:tc>
      </w:tr>
      <w:tr w:rsidR="00AD7A64" w:rsidRPr="00AD7A64" w14:paraId="421BD46A" w14:textId="77777777" w:rsidTr="00560FDC">
        <w:trPr>
          <w:trHeight w:val="295"/>
        </w:trPr>
        <w:tc>
          <w:tcPr>
            <w:tcW w:w="877" w:type="pct"/>
            <w:noWrap/>
            <w:vAlign w:val="bottom"/>
          </w:tcPr>
          <w:p w14:paraId="13EEA1D9" w14:textId="77777777" w:rsidR="00AD7A64" w:rsidRPr="00AD7A64" w:rsidRDefault="00AD7A64" w:rsidP="00AD7A64">
            <w:pPr>
              <w:spacing w:after="100" w:afterAutospacing="1"/>
              <w:rPr>
                <w:rFonts w:eastAsia="Times New Roman" w:cs="Calibri"/>
                <w:b/>
                <w:bCs/>
                <w:color w:val="000000"/>
              </w:rPr>
            </w:pPr>
            <w:r w:rsidRPr="00AD7A64">
              <w:rPr>
                <w:rFonts w:eastAsia="Times New Roman" w:cs="Calibri"/>
                <w:b/>
                <w:bCs/>
                <w:color w:val="000000"/>
              </w:rPr>
              <w:t>Transakcia</w:t>
            </w:r>
          </w:p>
        </w:tc>
        <w:tc>
          <w:tcPr>
            <w:tcW w:w="2066" w:type="pct"/>
            <w:noWrap/>
            <w:vAlign w:val="bottom"/>
          </w:tcPr>
          <w:p w14:paraId="44C3CFAF" w14:textId="1065A7D8" w:rsidR="00AD7A64" w:rsidRPr="00AD7A64" w:rsidRDefault="00AD7A64" w:rsidP="00AD7A64">
            <w:pPr>
              <w:spacing w:after="100" w:afterAutospacing="1"/>
              <w:rPr>
                <w:rFonts w:eastAsia="Times New Roman" w:cs="Calibri"/>
                <w:color w:val="000000"/>
              </w:rPr>
            </w:pPr>
            <w:r w:rsidRPr="00AD7A64">
              <w:rPr>
                <w:rFonts w:ascii="Calibri" w:hAnsi="Calibri" w:cs="Calibri"/>
                <w:color w:val="000000"/>
              </w:rPr>
              <w:t>RESCRV</w:t>
            </w:r>
          </w:p>
        </w:tc>
        <w:tc>
          <w:tcPr>
            <w:tcW w:w="2057" w:type="pct"/>
            <w:noWrap/>
            <w:vAlign w:val="bottom"/>
          </w:tcPr>
          <w:p w14:paraId="27033BDA" w14:textId="72314025" w:rsidR="00AD7A64" w:rsidRPr="00AD7A64" w:rsidRDefault="00AD7A64" w:rsidP="00AD7A64">
            <w:pPr>
              <w:spacing w:after="100" w:afterAutospacing="1"/>
              <w:rPr>
                <w:rFonts w:eastAsia="Times New Roman" w:cs="Calibri"/>
                <w:color w:val="000000"/>
              </w:rPr>
            </w:pPr>
            <w:r w:rsidRPr="00AD7A64">
              <w:rPr>
                <w:rFonts w:ascii="Calibri" w:hAnsi="Calibri" w:cs="Calibri"/>
                <w:color w:val="000000"/>
              </w:rPr>
              <w:t>Storno zúčtovania</w:t>
            </w:r>
          </w:p>
        </w:tc>
      </w:tr>
    </w:tbl>
    <w:p w14:paraId="06855C53" w14:textId="78BAAB05" w:rsidR="00A55772" w:rsidRDefault="002D3BBE" w:rsidP="00A55772">
      <w:pPr>
        <w:keepNext/>
        <w:spacing w:after="0"/>
      </w:pPr>
      <w:r w:rsidRPr="002D3BBE">
        <w:rPr>
          <w:noProof/>
        </w:rPr>
        <w:drawing>
          <wp:inline distT="0" distB="0" distL="0" distR="0" wp14:anchorId="2C3FE35E" wp14:editId="573FF189">
            <wp:extent cx="6969113" cy="4599830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980362" cy="460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394A6" w14:textId="6E306A9A" w:rsidR="00A55772" w:rsidRDefault="00A55772" w:rsidP="00A11388">
      <w:pPr>
        <w:pStyle w:val="Popis"/>
      </w:pPr>
      <w:bookmarkStart w:id="9" w:name="_Toc98507470"/>
      <w:r>
        <w:t xml:space="preserve">Obrázok </w:t>
      </w:r>
      <w:r>
        <w:fldChar w:fldCharType="begin"/>
      </w:r>
      <w:r>
        <w:instrText xml:space="preserve"> SEQ Obrázok \* ARABIC </w:instrText>
      </w:r>
      <w:r>
        <w:fldChar w:fldCharType="separate"/>
      </w:r>
      <w:r w:rsidR="00BB7800">
        <w:rPr>
          <w:noProof/>
        </w:rPr>
        <w:t>6</w:t>
      </w:r>
      <w:r>
        <w:fldChar w:fldCharType="end"/>
      </w:r>
      <w:r>
        <w:t xml:space="preserve"> – </w:t>
      </w:r>
      <w:r w:rsidR="00413123">
        <w:t>Storno zúčtovania</w:t>
      </w:r>
      <w:bookmarkEnd w:id="9"/>
    </w:p>
    <w:p w14:paraId="66DA7C7E" w14:textId="77777777" w:rsidR="00A55772" w:rsidRDefault="00A55772" w:rsidP="00A55772">
      <w:pPr>
        <w:sectPr w:rsidR="00A55772" w:rsidSect="0090271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5"/>
        <w:gridCol w:w="1008"/>
        <w:gridCol w:w="1116"/>
        <w:gridCol w:w="2423"/>
        <w:gridCol w:w="1170"/>
        <w:gridCol w:w="1507"/>
      </w:tblGrid>
      <w:tr w:rsidR="00A55772" w:rsidRPr="00041B5B" w14:paraId="31377F06" w14:textId="77777777" w:rsidTr="00283469">
        <w:trPr>
          <w:trHeight w:val="300"/>
        </w:trPr>
        <w:tc>
          <w:tcPr>
            <w:tcW w:w="2875" w:type="dxa"/>
            <w:shd w:val="clear" w:color="auto" w:fill="D9D9D9" w:themeFill="background1" w:themeFillShade="D9"/>
            <w:noWrap/>
            <w:vAlign w:val="center"/>
            <w:hideMark/>
          </w:tcPr>
          <w:p w14:paraId="66E6E5F5" w14:textId="77777777" w:rsidR="00A55772" w:rsidRPr="00041B5B" w:rsidRDefault="00A55772" w:rsidP="00572DB4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41B5B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 ZOZNAM POLÍ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4310CF55" w14:textId="77777777" w:rsidR="00A55772" w:rsidRPr="00041B5B" w:rsidRDefault="00A55772" w:rsidP="00572DB4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41B5B">
              <w:rPr>
                <w:rFonts w:ascii="Calibri" w:eastAsia="Times New Roman" w:hAnsi="Calibri" w:cs="Calibri"/>
                <w:color w:val="000000"/>
                <w:lang w:eastAsia="sk-SK"/>
              </w:rPr>
              <w:t> VSTUP[x]</w:t>
            </w:r>
          </w:p>
        </w:tc>
        <w:tc>
          <w:tcPr>
            <w:tcW w:w="1027" w:type="dxa"/>
            <w:shd w:val="clear" w:color="auto" w:fill="D9D9D9" w:themeFill="background1" w:themeFillShade="D9"/>
            <w:noWrap/>
            <w:vAlign w:val="center"/>
            <w:hideMark/>
          </w:tcPr>
          <w:p w14:paraId="76EEB5DC" w14:textId="77777777" w:rsidR="00A55772" w:rsidRPr="00041B5B" w:rsidRDefault="00A55772" w:rsidP="00572DB4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41B5B">
              <w:rPr>
                <w:rFonts w:ascii="Calibri" w:eastAsia="Times New Roman" w:hAnsi="Calibri" w:cs="Calibri"/>
                <w:color w:val="000000"/>
                <w:lang w:eastAsia="sk-SK"/>
              </w:rPr>
              <w:t>VÝSTUP[x] </w:t>
            </w:r>
          </w:p>
        </w:tc>
        <w:tc>
          <w:tcPr>
            <w:tcW w:w="2423" w:type="dxa"/>
            <w:shd w:val="clear" w:color="auto" w:fill="D9D9D9" w:themeFill="background1" w:themeFillShade="D9"/>
            <w:noWrap/>
            <w:vAlign w:val="center"/>
            <w:hideMark/>
          </w:tcPr>
          <w:p w14:paraId="3EC3ABCA" w14:textId="77777777" w:rsidR="00A55772" w:rsidRPr="00041B5B" w:rsidRDefault="00A55772" w:rsidP="00572DB4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41B5B">
              <w:rPr>
                <w:rFonts w:ascii="Calibri" w:eastAsia="Times New Roman" w:hAnsi="Calibri" w:cs="Calibri"/>
                <w:color w:val="000000"/>
                <w:lang w:eastAsia="sk-SK"/>
              </w:rPr>
              <w:t> ČISELNÍK[názov/</w:t>
            </w:r>
            <w:proofErr w:type="spellStart"/>
            <w:r w:rsidRPr="00041B5B">
              <w:rPr>
                <w:rFonts w:ascii="Calibri" w:eastAsia="Times New Roman" w:hAnsi="Calibri" w:cs="Calibri"/>
                <w:color w:val="000000"/>
                <w:lang w:eastAsia="sk-SK"/>
              </w:rPr>
              <w:t>tab</w:t>
            </w:r>
            <w:proofErr w:type="spellEnd"/>
            <w:r w:rsidRPr="00041B5B">
              <w:rPr>
                <w:rFonts w:ascii="Calibri" w:eastAsia="Times New Roman" w:hAnsi="Calibri" w:cs="Calibri"/>
                <w:color w:val="000000"/>
                <w:lang w:eastAsia="sk-SK"/>
              </w:rPr>
              <w:t>]</w:t>
            </w:r>
          </w:p>
        </w:tc>
        <w:tc>
          <w:tcPr>
            <w:tcW w:w="1076" w:type="dxa"/>
            <w:shd w:val="clear" w:color="auto" w:fill="D9D9D9" w:themeFill="background1" w:themeFillShade="D9"/>
            <w:noWrap/>
            <w:vAlign w:val="center"/>
            <w:hideMark/>
          </w:tcPr>
          <w:p w14:paraId="73A22964" w14:textId="77777777" w:rsidR="00A55772" w:rsidRPr="00041B5B" w:rsidRDefault="00A55772" w:rsidP="00572DB4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41B5B">
              <w:rPr>
                <w:rFonts w:ascii="Calibri" w:eastAsia="Times New Roman" w:hAnsi="Calibri" w:cs="Calibri"/>
                <w:color w:val="000000"/>
                <w:lang w:eastAsia="sk-SK"/>
              </w:rPr>
              <w:t>M.CODE[x] </w:t>
            </w:r>
          </w:p>
        </w:tc>
        <w:tc>
          <w:tcPr>
            <w:tcW w:w="1383" w:type="dxa"/>
            <w:shd w:val="clear" w:color="auto" w:fill="D9D9D9" w:themeFill="background1" w:themeFillShade="D9"/>
            <w:noWrap/>
            <w:vAlign w:val="center"/>
            <w:hideMark/>
          </w:tcPr>
          <w:p w14:paraId="2F1AC655" w14:textId="77777777" w:rsidR="00A55772" w:rsidRPr="00041B5B" w:rsidRDefault="00A55772" w:rsidP="00572DB4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41B5B">
              <w:rPr>
                <w:rFonts w:ascii="Calibri" w:eastAsia="Times New Roman" w:hAnsi="Calibri" w:cs="Calibri"/>
                <w:color w:val="000000"/>
                <w:lang w:eastAsia="sk-SK"/>
              </w:rPr>
              <w:t>POVINNÝ[X|D] </w:t>
            </w:r>
          </w:p>
        </w:tc>
      </w:tr>
      <w:tr w:rsidR="005325FF" w:rsidRPr="00041B5B" w14:paraId="10CB8259" w14:textId="77777777" w:rsidTr="00D34E25">
        <w:trPr>
          <w:trHeight w:val="300"/>
        </w:trPr>
        <w:tc>
          <w:tcPr>
            <w:tcW w:w="2875" w:type="dxa"/>
            <w:shd w:val="clear" w:color="auto" w:fill="auto"/>
            <w:noWrap/>
            <w:vAlign w:val="center"/>
          </w:tcPr>
          <w:p w14:paraId="3910E258" w14:textId="07CD1E9C" w:rsidR="005325FF" w:rsidRPr="00041B5B" w:rsidRDefault="005325FF" w:rsidP="005325F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041B5B">
              <w:rPr>
                <w:rFonts w:ascii="Calibri" w:hAnsi="Calibri" w:cs="Calibri"/>
                <w:b/>
                <w:bCs/>
                <w:color w:val="000000"/>
              </w:rPr>
              <w:t>Iden</w:t>
            </w:r>
            <w:proofErr w:type="spellEnd"/>
            <w:r w:rsidRPr="00041B5B">
              <w:rPr>
                <w:rFonts w:ascii="Calibri" w:hAnsi="Calibri" w:cs="Calibri"/>
                <w:b/>
                <w:bCs/>
                <w:color w:val="000000"/>
              </w:rPr>
              <w:t>. zúčtovania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7C829A7" w14:textId="631BEE75" w:rsidR="005325FF" w:rsidRPr="00041B5B" w:rsidRDefault="005325FF" w:rsidP="005325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41B5B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34F2C3C9" w14:textId="4197E9A7" w:rsidR="005325FF" w:rsidRPr="00041B5B" w:rsidRDefault="005325FF" w:rsidP="005325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41B5B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2423" w:type="dxa"/>
            <w:shd w:val="clear" w:color="auto" w:fill="auto"/>
            <w:noWrap/>
            <w:vAlign w:val="center"/>
          </w:tcPr>
          <w:p w14:paraId="604DC0DF" w14:textId="4B21F5F3" w:rsidR="005325FF" w:rsidRPr="00041B5B" w:rsidRDefault="005325FF" w:rsidP="005325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21ED1676" w14:textId="70E55BAB" w:rsidR="005325FF" w:rsidRPr="00041B5B" w:rsidRDefault="005325FF" w:rsidP="005325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</w:tcPr>
          <w:p w14:paraId="1F83727A" w14:textId="298D9429" w:rsidR="005325FF" w:rsidRPr="00041B5B" w:rsidRDefault="005325FF" w:rsidP="005325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41B5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325FF" w:rsidRPr="00041B5B" w14:paraId="475DD6D8" w14:textId="77777777" w:rsidTr="00D34E25">
        <w:trPr>
          <w:trHeight w:val="300"/>
        </w:trPr>
        <w:tc>
          <w:tcPr>
            <w:tcW w:w="2875" w:type="dxa"/>
            <w:shd w:val="clear" w:color="auto" w:fill="auto"/>
            <w:noWrap/>
            <w:vAlign w:val="center"/>
          </w:tcPr>
          <w:p w14:paraId="6A544381" w14:textId="3779ACC8" w:rsidR="005325FF" w:rsidRPr="00041B5B" w:rsidRDefault="005325FF" w:rsidP="005325F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041B5B">
              <w:rPr>
                <w:rFonts w:ascii="Calibri" w:hAnsi="Calibri" w:cs="Calibri"/>
                <w:b/>
                <w:bCs/>
                <w:color w:val="000000"/>
              </w:rPr>
              <w:t>Dôv.zaučt</w:t>
            </w:r>
            <w:proofErr w:type="spellEnd"/>
            <w:r w:rsidRPr="00041B5B">
              <w:rPr>
                <w:rFonts w:ascii="Calibri" w:hAnsi="Calibri" w:cs="Calibri"/>
                <w:b/>
                <w:bCs/>
                <w:color w:val="000000"/>
              </w:rPr>
              <w:t xml:space="preserve">. na </w:t>
            </w:r>
            <w:proofErr w:type="spellStart"/>
            <w:r w:rsidRPr="00041B5B">
              <w:rPr>
                <w:rFonts w:ascii="Calibri" w:hAnsi="Calibri" w:cs="Calibri"/>
                <w:b/>
                <w:bCs/>
                <w:color w:val="000000"/>
              </w:rPr>
              <w:t>op</w:t>
            </w:r>
            <w:proofErr w:type="spellEnd"/>
            <w:r w:rsidRPr="00041B5B">
              <w:rPr>
                <w:rFonts w:ascii="Calibri" w:hAnsi="Calibri" w:cs="Calibri"/>
                <w:b/>
                <w:bCs/>
                <w:color w:val="000000"/>
              </w:rPr>
              <w:t>. str.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DAEAE64" w14:textId="51E63DDC" w:rsidR="005325FF" w:rsidRPr="00041B5B" w:rsidRDefault="005325FF" w:rsidP="005325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41B5B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7164F5D6" w14:textId="08E00C86" w:rsidR="005325FF" w:rsidRPr="00041B5B" w:rsidRDefault="005325FF" w:rsidP="005325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41B5B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2423" w:type="dxa"/>
            <w:shd w:val="clear" w:color="auto" w:fill="auto"/>
            <w:noWrap/>
            <w:vAlign w:val="center"/>
          </w:tcPr>
          <w:p w14:paraId="493805D5" w14:textId="450FE501" w:rsidR="005325FF" w:rsidRPr="00041B5B" w:rsidRDefault="00041B5B" w:rsidP="005325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41B5B">
              <w:rPr>
                <w:rFonts w:eastAsia="Times New Roman" w:cstheme="minorHAnsi"/>
                <w:color w:val="000000"/>
                <w:lang w:eastAsia="sk-SK"/>
              </w:rPr>
              <w:t>M18_KZC_013 - Dôvody storna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05449639" w14:textId="277F6F11" w:rsidR="005325FF" w:rsidRPr="00041B5B" w:rsidRDefault="005325FF" w:rsidP="005325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41B5B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14:paraId="3343B404" w14:textId="5ED4B976" w:rsidR="005325FF" w:rsidRPr="00041B5B" w:rsidRDefault="005325FF" w:rsidP="005325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41B5B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5FC07F47" w14:textId="778FCF4A" w:rsidR="00A55772" w:rsidRDefault="00A55772" w:rsidP="00A55772">
      <w:pPr>
        <w:pStyle w:val="Popis"/>
      </w:pPr>
      <w:bookmarkStart w:id="10" w:name="_Toc98507442"/>
      <w:r>
        <w:t xml:space="preserve">Tabuľka </w:t>
      </w:r>
      <w:r>
        <w:fldChar w:fldCharType="begin"/>
      </w:r>
      <w:r>
        <w:instrText xml:space="preserve"> SEQ Tabuľka \* ARABIC </w:instrText>
      </w:r>
      <w:r>
        <w:fldChar w:fldCharType="separate"/>
      </w:r>
      <w:r w:rsidR="00B1207A">
        <w:rPr>
          <w:noProof/>
        </w:rPr>
        <w:t>5</w:t>
      </w:r>
      <w:r>
        <w:fldChar w:fldCharType="end"/>
      </w:r>
      <w:r>
        <w:t xml:space="preserve"> - zoznam polí – </w:t>
      </w:r>
      <w:r w:rsidR="00B1207A">
        <w:t>storno</w:t>
      </w:r>
      <w:r>
        <w:t xml:space="preserve"> zúčtovania</w:t>
      </w:r>
      <w:bookmarkEnd w:id="10"/>
    </w:p>
    <w:p w14:paraId="18EA1D5B" w14:textId="77777777" w:rsidR="001050D1" w:rsidRDefault="001050D1" w:rsidP="001050D1"/>
    <w:p w14:paraId="69F1F6EF" w14:textId="77777777" w:rsidR="001050D1" w:rsidRDefault="001050D1" w:rsidP="001050D1"/>
    <w:p w14:paraId="15767C15" w14:textId="77777777" w:rsidR="001050D1" w:rsidRDefault="001050D1" w:rsidP="001050D1"/>
    <w:p w14:paraId="2468A27C" w14:textId="029B28BD" w:rsidR="001050D1" w:rsidRPr="001050D1" w:rsidRDefault="001050D1" w:rsidP="001050D1">
      <w:pPr>
        <w:sectPr w:rsidR="001050D1" w:rsidRPr="001050D1" w:rsidSect="00036F0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5351"/>
        <w:gridCol w:w="5328"/>
      </w:tblGrid>
      <w:tr w:rsidR="00AD7A64" w:rsidRPr="00A945D8" w14:paraId="3002169D" w14:textId="77777777" w:rsidTr="00560FDC">
        <w:trPr>
          <w:trHeight w:val="295"/>
        </w:trPr>
        <w:tc>
          <w:tcPr>
            <w:tcW w:w="877" w:type="pct"/>
            <w:shd w:val="clear" w:color="000000" w:fill="auto"/>
            <w:noWrap/>
            <w:vAlign w:val="center"/>
            <w:hideMark/>
          </w:tcPr>
          <w:p w14:paraId="076B7817" w14:textId="77777777" w:rsidR="00AD7A64" w:rsidRPr="00A945D8" w:rsidRDefault="00AD7A64" w:rsidP="00AD7A64">
            <w:pPr>
              <w:spacing w:after="100" w:afterAutospacing="1"/>
              <w:rPr>
                <w:rFonts w:eastAsia="Times New Roman" w:cs="Calibri"/>
                <w:b/>
                <w:bCs/>
                <w:color w:val="000000"/>
              </w:rPr>
            </w:pPr>
            <w:r w:rsidRPr="00A945D8">
              <w:rPr>
                <w:rFonts w:eastAsia="Times New Roman" w:cs="Calibri"/>
                <w:b/>
                <w:bCs/>
                <w:color w:val="000000"/>
              </w:rPr>
              <w:lastRenderedPageBreak/>
              <w:t>Rola</w:t>
            </w:r>
          </w:p>
        </w:tc>
        <w:tc>
          <w:tcPr>
            <w:tcW w:w="2066" w:type="pct"/>
            <w:shd w:val="clear" w:color="000000" w:fill="auto"/>
            <w:noWrap/>
            <w:vAlign w:val="bottom"/>
            <w:hideMark/>
          </w:tcPr>
          <w:p w14:paraId="40EAC03B" w14:textId="32133807" w:rsidR="00AD7A64" w:rsidRPr="00A945D8" w:rsidRDefault="00AD7A64" w:rsidP="00AD7A64">
            <w:pPr>
              <w:spacing w:after="100" w:afterAutospacing="1"/>
              <w:rPr>
                <w:rFonts w:eastAsia="Times New Roman" w:cs="Calibri"/>
                <w:color w:val="000000"/>
              </w:rPr>
            </w:pPr>
            <w:r w:rsidRPr="00A945D8">
              <w:rPr>
                <w:rFonts w:ascii="Calibri" w:eastAsia="Times New Roman" w:hAnsi="Calibri" w:cs="Calibri"/>
                <w:color w:val="000000"/>
              </w:rPr>
              <w:t>M16_ROL_00</w:t>
            </w:r>
            <w:r w:rsidR="00ED2CB7" w:rsidRPr="00A945D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57" w:type="pct"/>
            <w:shd w:val="clear" w:color="000000" w:fill="auto"/>
            <w:noWrap/>
            <w:vAlign w:val="bottom"/>
            <w:hideMark/>
          </w:tcPr>
          <w:p w14:paraId="08DD61EA" w14:textId="23BD37A5" w:rsidR="00AD7A64" w:rsidRPr="00A945D8" w:rsidRDefault="00ED2CB7" w:rsidP="00AD7A64">
            <w:pPr>
              <w:spacing w:after="100" w:afterAutospacing="1"/>
              <w:rPr>
                <w:rFonts w:eastAsia="Times New Roman" w:cs="Calibri"/>
                <w:color w:val="000000"/>
              </w:rPr>
            </w:pPr>
            <w:r w:rsidRPr="00A945D8">
              <w:rPr>
                <w:rFonts w:eastAsia="Times New Roman" w:cs="Calibri"/>
                <w:color w:val="000000"/>
              </w:rPr>
              <w:t>Účtovník zmluvných vzťahov</w:t>
            </w:r>
          </w:p>
        </w:tc>
      </w:tr>
      <w:tr w:rsidR="00AD7A64" w:rsidRPr="00A945D8" w14:paraId="7B3DA6FC" w14:textId="77777777" w:rsidTr="00560FDC">
        <w:trPr>
          <w:trHeight w:val="295"/>
        </w:trPr>
        <w:tc>
          <w:tcPr>
            <w:tcW w:w="877" w:type="pct"/>
            <w:noWrap/>
            <w:vAlign w:val="bottom"/>
            <w:hideMark/>
          </w:tcPr>
          <w:p w14:paraId="5B2A5F3F" w14:textId="77777777" w:rsidR="00AD7A64" w:rsidRPr="00A945D8" w:rsidRDefault="00AD7A64" w:rsidP="00AD7A64">
            <w:pPr>
              <w:spacing w:after="100" w:afterAutospacing="1"/>
              <w:rPr>
                <w:rFonts w:eastAsia="Times New Roman" w:cs="Calibri"/>
                <w:b/>
                <w:bCs/>
                <w:color w:val="000000"/>
              </w:rPr>
            </w:pPr>
            <w:r w:rsidRPr="00A945D8">
              <w:rPr>
                <w:rFonts w:eastAsia="Times New Roman" w:cs="Calibri"/>
                <w:b/>
                <w:bCs/>
                <w:color w:val="000000"/>
              </w:rPr>
              <w:t>Aktivita</w:t>
            </w:r>
          </w:p>
        </w:tc>
        <w:tc>
          <w:tcPr>
            <w:tcW w:w="2066" w:type="pct"/>
            <w:noWrap/>
            <w:vAlign w:val="bottom"/>
            <w:hideMark/>
          </w:tcPr>
          <w:p w14:paraId="0394E867" w14:textId="05C08FF5" w:rsidR="00AD7A64" w:rsidRPr="00A945D8" w:rsidRDefault="00AD7A64" w:rsidP="00AD7A64">
            <w:pPr>
              <w:spacing w:after="100" w:afterAutospacing="1"/>
              <w:rPr>
                <w:rFonts w:eastAsia="Times New Roman" w:cs="Calibri"/>
                <w:color w:val="000000"/>
              </w:rPr>
            </w:pPr>
            <w:r w:rsidRPr="00A945D8">
              <w:rPr>
                <w:rFonts w:eastAsia="Times New Roman" w:cs="Calibri"/>
                <w:lang w:eastAsia="sk-SK"/>
              </w:rPr>
              <w:t>M16.</w:t>
            </w:r>
            <w:r w:rsidR="00ED2CB7" w:rsidRPr="00A945D8">
              <w:rPr>
                <w:rFonts w:eastAsia="Times New Roman" w:cs="Calibri"/>
                <w:lang w:eastAsia="sk-SK"/>
              </w:rPr>
              <w:t>NZM</w:t>
            </w:r>
            <w:r w:rsidRPr="00A945D8">
              <w:rPr>
                <w:rFonts w:eastAsia="Times New Roman" w:cs="Calibri"/>
                <w:lang w:eastAsia="sk-SK"/>
              </w:rPr>
              <w:t>.</w:t>
            </w:r>
            <w:r w:rsidR="00ED2CB7" w:rsidRPr="00A945D8">
              <w:rPr>
                <w:rFonts w:eastAsia="Times New Roman" w:cs="Calibri"/>
                <w:lang w:eastAsia="sk-SK"/>
              </w:rPr>
              <w:t>0</w:t>
            </w:r>
            <w:r w:rsidRPr="00A945D8">
              <w:rPr>
                <w:rFonts w:eastAsia="Times New Roman" w:cs="Calibri"/>
                <w:lang w:eastAsia="sk-SK"/>
              </w:rPr>
              <w:t>.0000</w:t>
            </w:r>
            <w:r w:rsidR="00ED2CB7" w:rsidRPr="00A945D8">
              <w:rPr>
                <w:rFonts w:eastAsia="Times New Roman" w:cs="Calibri"/>
                <w:lang w:eastAsia="sk-SK"/>
              </w:rPr>
              <w:t>8</w:t>
            </w:r>
            <w:r w:rsidRPr="00A945D8">
              <w:rPr>
                <w:rFonts w:eastAsia="Times New Roman" w:cs="Calibri"/>
                <w:lang w:eastAsia="sk-SK"/>
              </w:rPr>
              <w:t>.</w:t>
            </w:r>
          </w:p>
        </w:tc>
        <w:tc>
          <w:tcPr>
            <w:tcW w:w="2057" w:type="pct"/>
            <w:noWrap/>
            <w:vAlign w:val="bottom"/>
            <w:hideMark/>
          </w:tcPr>
          <w:p w14:paraId="02A47C35" w14:textId="17E23622" w:rsidR="00AD7A64" w:rsidRPr="00A945D8" w:rsidRDefault="00A945D8" w:rsidP="00AD7A64">
            <w:pPr>
              <w:spacing w:after="100" w:afterAutospacing="1"/>
              <w:rPr>
                <w:rFonts w:eastAsia="Times New Roman" w:cs="Calibri"/>
                <w:bCs/>
                <w:color w:val="000000"/>
              </w:rPr>
            </w:pPr>
            <w:r w:rsidRPr="00A945D8">
              <w:rPr>
                <w:rFonts w:eastAsia="Times New Roman" w:cstheme="minorHAnsi"/>
                <w:bCs/>
                <w:lang w:eastAsia="sk-SK"/>
              </w:rPr>
              <w:t>Spracovanie - korešpondencia zúčtovanie</w:t>
            </w:r>
          </w:p>
        </w:tc>
      </w:tr>
      <w:tr w:rsidR="00AD7A64" w:rsidRPr="00A945D8" w14:paraId="5BB6DCB8" w14:textId="77777777" w:rsidTr="00560FDC">
        <w:trPr>
          <w:trHeight w:val="295"/>
        </w:trPr>
        <w:tc>
          <w:tcPr>
            <w:tcW w:w="877" w:type="pct"/>
            <w:noWrap/>
            <w:vAlign w:val="bottom"/>
          </w:tcPr>
          <w:p w14:paraId="073C186D" w14:textId="77777777" w:rsidR="00AD7A64" w:rsidRPr="00A945D8" w:rsidRDefault="00AD7A64" w:rsidP="00AD7A64">
            <w:pPr>
              <w:spacing w:after="100" w:afterAutospacing="1"/>
              <w:rPr>
                <w:rFonts w:eastAsia="Times New Roman" w:cs="Calibri"/>
                <w:b/>
                <w:bCs/>
                <w:color w:val="000000"/>
              </w:rPr>
            </w:pPr>
            <w:r w:rsidRPr="00A945D8">
              <w:rPr>
                <w:rFonts w:eastAsia="Times New Roman" w:cs="Calibri"/>
                <w:b/>
                <w:bCs/>
                <w:color w:val="000000"/>
              </w:rPr>
              <w:t>Transakcia</w:t>
            </w:r>
          </w:p>
        </w:tc>
        <w:tc>
          <w:tcPr>
            <w:tcW w:w="2066" w:type="pct"/>
            <w:noWrap/>
            <w:vAlign w:val="bottom"/>
          </w:tcPr>
          <w:p w14:paraId="2781AFFE" w14:textId="2B0C7216" w:rsidR="00AD7A64" w:rsidRPr="00A945D8" w:rsidRDefault="00ED2CB7" w:rsidP="00AD7A64">
            <w:pPr>
              <w:spacing w:after="100" w:afterAutospacing="1"/>
              <w:rPr>
                <w:rFonts w:eastAsia="Times New Roman" w:cs="Calibri"/>
                <w:color w:val="000000"/>
              </w:rPr>
            </w:pPr>
            <w:r w:rsidRPr="00A945D8">
              <w:rPr>
                <w:rFonts w:ascii="Calibri" w:hAnsi="Calibri" w:cs="Calibri"/>
                <w:color w:val="000000"/>
              </w:rPr>
              <w:t>RECPA550</w:t>
            </w:r>
          </w:p>
        </w:tc>
        <w:tc>
          <w:tcPr>
            <w:tcW w:w="2057" w:type="pct"/>
            <w:noWrap/>
            <w:vAlign w:val="bottom"/>
          </w:tcPr>
          <w:p w14:paraId="35496510" w14:textId="047749C6" w:rsidR="00AD7A64" w:rsidRPr="00A945D8" w:rsidRDefault="00AD7A64" w:rsidP="00AD7A64">
            <w:pPr>
              <w:spacing w:after="100" w:afterAutospacing="1"/>
              <w:rPr>
                <w:rFonts w:eastAsia="Times New Roman" w:cs="Calibri"/>
                <w:color w:val="000000"/>
              </w:rPr>
            </w:pPr>
            <w:r w:rsidRPr="00A945D8">
              <w:rPr>
                <w:rFonts w:ascii="Calibri" w:hAnsi="Calibri" w:cs="Calibri"/>
                <w:color w:val="000000"/>
              </w:rPr>
              <w:t>Zúčtovanie vedľajších nákladov</w:t>
            </w:r>
          </w:p>
        </w:tc>
      </w:tr>
    </w:tbl>
    <w:p w14:paraId="02D3115E" w14:textId="0133D46F" w:rsidR="00493797" w:rsidRDefault="00B8175D" w:rsidP="00493797">
      <w:pPr>
        <w:keepNext/>
        <w:spacing w:after="0"/>
      </w:pPr>
      <w:r w:rsidRPr="00B8175D">
        <w:rPr>
          <w:noProof/>
        </w:rPr>
        <w:drawing>
          <wp:inline distT="0" distB="0" distL="0" distR="0" wp14:anchorId="04D3C3A3" wp14:editId="659F8939">
            <wp:extent cx="6849633" cy="2687540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b="5990"/>
                    <a:stretch/>
                  </pic:blipFill>
                  <pic:spPr bwMode="auto">
                    <a:xfrm>
                      <a:off x="0" y="0"/>
                      <a:ext cx="6876401" cy="2698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4E0023" w14:textId="31F1DCAF" w:rsidR="00493797" w:rsidRDefault="00493797" w:rsidP="00862E00">
      <w:pPr>
        <w:pStyle w:val="Popis"/>
      </w:pPr>
      <w:bookmarkStart w:id="11" w:name="_Toc98507471"/>
      <w:r>
        <w:t xml:space="preserve">Obrázok </w:t>
      </w:r>
      <w:r>
        <w:fldChar w:fldCharType="begin"/>
      </w:r>
      <w:r>
        <w:instrText xml:space="preserve"> SEQ Obrázok \* ARABIC </w:instrText>
      </w:r>
      <w:r>
        <w:fldChar w:fldCharType="separate"/>
      </w:r>
      <w:r w:rsidR="00BB7800">
        <w:rPr>
          <w:noProof/>
        </w:rPr>
        <w:t>7</w:t>
      </w:r>
      <w:r>
        <w:fldChar w:fldCharType="end"/>
      </w:r>
      <w:r>
        <w:t xml:space="preserve"> – </w:t>
      </w:r>
      <w:r w:rsidR="003259A4">
        <w:t xml:space="preserve">Korešpondencia: </w:t>
      </w:r>
      <w:r w:rsidR="008F1CD3">
        <w:t>Zúčtovanie vedľajších nákladov</w:t>
      </w:r>
      <w:bookmarkEnd w:id="11"/>
    </w:p>
    <w:p w14:paraId="23267150" w14:textId="77777777" w:rsidR="00CC41DC" w:rsidRDefault="00CC41DC" w:rsidP="00572DB4">
      <w:p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sk-SK"/>
        </w:rPr>
      </w:pPr>
    </w:p>
    <w:p w14:paraId="5CF8EF32" w14:textId="4B2B6317" w:rsidR="00BB7800" w:rsidRDefault="00D86569" w:rsidP="00BB7800">
      <w:pPr>
        <w:keepNext/>
        <w:spacing w:after="0"/>
      </w:pPr>
      <w:r w:rsidRPr="00D86569">
        <w:rPr>
          <w:noProof/>
        </w:rPr>
        <w:drawing>
          <wp:inline distT="0" distB="0" distL="0" distR="0" wp14:anchorId="5A8537A7" wp14:editId="6AE061EB">
            <wp:extent cx="6842097" cy="204259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69326" cy="2050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DD3E4" w14:textId="15D8D32E" w:rsidR="007C0E1E" w:rsidRDefault="00BB7800" w:rsidP="00BB7800">
      <w:pPr>
        <w:pStyle w:val="Popis"/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sectPr w:rsidR="007C0E1E" w:rsidSect="001B11B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bookmarkStart w:id="12" w:name="_Toc98507472"/>
      <w:r>
        <w:t xml:space="preserve">Obrázok </w:t>
      </w:r>
      <w:r>
        <w:fldChar w:fldCharType="begin"/>
      </w:r>
      <w:r>
        <w:instrText xml:space="preserve"> SEQ Obrázok \* ARABIC </w:instrText>
      </w:r>
      <w:r>
        <w:fldChar w:fldCharType="separate"/>
      </w:r>
      <w:r>
        <w:rPr>
          <w:noProof/>
        </w:rPr>
        <w:t>8</w:t>
      </w:r>
      <w:r>
        <w:fldChar w:fldCharType="end"/>
      </w:r>
      <w:r>
        <w:t xml:space="preserve"> - Korešpondencia: Zúčtovanie vedľajších nákladov - Riadenie výstupu</w:t>
      </w:r>
      <w:bookmarkEnd w:id="12"/>
    </w:p>
    <w:tbl>
      <w:tblPr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5"/>
        <w:gridCol w:w="1008"/>
        <w:gridCol w:w="1116"/>
        <w:gridCol w:w="2423"/>
        <w:gridCol w:w="1170"/>
        <w:gridCol w:w="1507"/>
      </w:tblGrid>
      <w:tr w:rsidR="00493797" w:rsidRPr="00A4484F" w14:paraId="6E0E9EFE" w14:textId="77777777" w:rsidTr="00911947">
        <w:trPr>
          <w:trHeight w:val="300"/>
          <w:tblHeader/>
        </w:trPr>
        <w:tc>
          <w:tcPr>
            <w:tcW w:w="2875" w:type="dxa"/>
            <w:shd w:val="clear" w:color="auto" w:fill="D9D9D9" w:themeFill="background1" w:themeFillShade="D9"/>
            <w:noWrap/>
            <w:vAlign w:val="center"/>
            <w:hideMark/>
          </w:tcPr>
          <w:p w14:paraId="1E6DEF9E" w14:textId="77777777" w:rsidR="00493797" w:rsidRPr="00A4484F" w:rsidRDefault="00493797" w:rsidP="00572DB4">
            <w:pPr>
              <w:spacing w:after="0"/>
              <w:rPr>
                <w:rFonts w:eastAsia="Times New Roman" w:cstheme="minorHAnsi"/>
                <w:color w:val="000000"/>
                <w:lang w:eastAsia="sk-SK"/>
              </w:rPr>
            </w:pPr>
            <w:r w:rsidRPr="00A4484F">
              <w:rPr>
                <w:rFonts w:eastAsia="Times New Roman" w:cstheme="minorHAnsi"/>
                <w:color w:val="000000"/>
                <w:lang w:eastAsia="sk-SK"/>
              </w:rPr>
              <w:lastRenderedPageBreak/>
              <w:t> ZOZNAM POLÍ</w:t>
            </w:r>
          </w:p>
        </w:tc>
        <w:tc>
          <w:tcPr>
            <w:tcW w:w="1008" w:type="dxa"/>
            <w:shd w:val="clear" w:color="auto" w:fill="D9D9D9" w:themeFill="background1" w:themeFillShade="D9"/>
            <w:noWrap/>
            <w:vAlign w:val="center"/>
            <w:hideMark/>
          </w:tcPr>
          <w:p w14:paraId="7A8E4EC5" w14:textId="77777777" w:rsidR="00493797" w:rsidRPr="00A4484F" w:rsidRDefault="00493797" w:rsidP="00572DB4">
            <w:pPr>
              <w:spacing w:after="0"/>
              <w:rPr>
                <w:rFonts w:eastAsia="Times New Roman" w:cstheme="minorHAnsi"/>
                <w:color w:val="000000"/>
                <w:lang w:eastAsia="sk-SK"/>
              </w:rPr>
            </w:pPr>
            <w:r w:rsidRPr="00A4484F">
              <w:rPr>
                <w:rFonts w:eastAsia="Times New Roman" w:cstheme="minorHAnsi"/>
                <w:color w:val="000000"/>
                <w:lang w:eastAsia="sk-SK"/>
              </w:rPr>
              <w:t> VSTUP[x]</w:t>
            </w:r>
          </w:p>
        </w:tc>
        <w:tc>
          <w:tcPr>
            <w:tcW w:w="1116" w:type="dxa"/>
            <w:shd w:val="clear" w:color="auto" w:fill="D9D9D9" w:themeFill="background1" w:themeFillShade="D9"/>
            <w:noWrap/>
            <w:vAlign w:val="center"/>
            <w:hideMark/>
          </w:tcPr>
          <w:p w14:paraId="4070DB9F" w14:textId="77777777" w:rsidR="00493797" w:rsidRPr="00A4484F" w:rsidRDefault="00493797" w:rsidP="00572DB4">
            <w:pPr>
              <w:spacing w:after="0"/>
              <w:rPr>
                <w:rFonts w:eastAsia="Times New Roman" w:cstheme="minorHAnsi"/>
                <w:color w:val="000000"/>
                <w:lang w:eastAsia="sk-SK"/>
              </w:rPr>
            </w:pPr>
            <w:r w:rsidRPr="00A4484F">
              <w:rPr>
                <w:rFonts w:eastAsia="Times New Roman" w:cstheme="minorHAnsi"/>
                <w:color w:val="000000"/>
                <w:lang w:eastAsia="sk-SK"/>
              </w:rPr>
              <w:t>VÝSTUP[x] </w:t>
            </w:r>
          </w:p>
        </w:tc>
        <w:tc>
          <w:tcPr>
            <w:tcW w:w="2423" w:type="dxa"/>
            <w:shd w:val="clear" w:color="auto" w:fill="D9D9D9" w:themeFill="background1" w:themeFillShade="D9"/>
            <w:noWrap/>
            <w:vAlign w:val="center"/>
            <w:hideMark/>
          </w:tcPr>
          <w:p w14:paraId="44A62692" w14:textId="77777777" w:rsidR="00493797" w:rsidRPr="00A4484F" w:rsidRDefault="00493797" w:rsidP="00572DB4">
            <w:pPr>
              <w:spacing w:after="0"/>
              <w:rPr>
                <w:rFonts w:eastAsia="Times New Roman" w:cstheme="minorHAnsi"/>
                <w:color w:val="000000"/>
                <w:lang w:eastAsia="sk-SK"/>
              </w:rPr>
            </w:pPr>
            <w:r w:rsidRPr="00A4484F">
              <w:rPr>
                <w:rFonts w:eastAsia="Times New Roman" w:cstheme="minorHAnsi"/>
                <w:color w:val="000000"/>
                <w:lang w:eastAsia="sk-SK"/>
              </w:rPr>
              <w:t> ČISELNÍK[názov/</w:t>
            </w:r>
            <w:proofErr w:type="spellStart"/>
            <w:r w:rsidRPr="00A4484F">
              <w:rPr>
                <w:rFonts w:eastAsia="Times New Roman" w:cstheme="minorHAnsi"/>
                <w:color w:val="000000"/>
                <w:lang w:eastAsia="sk-SK"/>
              </w:rPr>
              <w:t>tab</w:t>
            </w:r>
            <w:proofErr w:type="spellEnd"/>
            <w:r w:rsidRPr="00A4484F">
              <w:rPr>
                <w:rFonts w:eastAsia="Times New Roman" w:cstheme="minorHAnsi"/>
                <w:color w:val="000000"/>
                <w:lang w:eastAsia="sk-SK"/>
              </w:rPr>
              <w:t>]</w:t>
            </w:r>
          </w:p>
        </w:tc>
        <w:tc>
          <w:tcPr>
            <w:tcW w:w="1170" w:type="dxa"/>
            <w:shd w:val="clear" w:color="auto" w:fill="D9D9D9" w:themeFill="background1" w:themeFillShade="D9"/>
            <w:noWrap/>
            <w:vAlign w:val="center"/>
            <w:hideMark/>
          </w:tcPr>
          <w:p w14:paraId="352297A4" w14:textId="77777777" w:rsidR="00493797" w:rsidRPr="00A4484F" w:rsidRDefault="00493797" w:rsidP="00572DB4">
            <w:pPr>
              <w:spacing w:after="0"/>
              <w:rPr>
                <w:rFonts w:eastAsia="Times New Roman" w:cstheme="minorHAnsi"/>
                <w:color w:val="000000"/>
                <w:lang w:eastAsia="sk-SK"/>
              </w:rPr>
            </w:pPr>
            <w:r w:rsidRPr="00A4484F">
              <w:rPr>
                <w:rFonts w:eastAsia="Times New Roman" w:cstheme="minorHAnsi"/>
                <w:color w:val="000000"/>
                <w:lang w:eastAsia="sk-SK"/>
              </w:rPr>
              <w:t>M.CODE[x] </w:t>
            </w:r>
          </w:p>
        </w:tc>
        <w:tc>
          <w:tcPr>
            <w:tcW w:w="1507" w:type="dxa"/>
            <w:shd w:val="clear" w:color="auto" w:fill="D9D9D9" w:themeFill="background1" w:themeFillShade="D9"/>
            <w:noWrap/>
            <w:vAlign w:val="center"/>
            <w:hideMark/>
          </w:tcPr>
          <w:p w14:paraId="0B2037F0" w14:textId="77777777" w:rsidR="00493797" w:rsidRPr="00A4484F" w:rsidRDefault="00493797" w:rsidP="00572DB4">
            <w:pPr>
              <w:spacing w:after="0"/>
              <w:rPr>
                <w:rFonts w:eastAsia="Times New Roman" w:cstheme="minorHAnsi"/>
                <w:color w:val="000000"/>
                <w:lang w:eastAsia="sk-SK"/>
              </w:rPr>
            </w:pPr>
            <w:r w:rsidRPr="00A4484F">
              <w:rPr>
                <w:rFonts w:eastAsia="Times New Roman" w:cstheme="minorHAnsi"/>
                <w:color w:val="000000"/>
                <w:lang w:eastAsia="sk-SK"/>
              </w:rPr>
              <w:t>POVINNÝ[X|D] </w:t>
            </w:r>
          </w:p>
        </w:tc>
      </w:tr>
      <w:tr w:rsidR="00012514" w:rsidRPr="00A4484F" w14:paraId="253C1ED8" w14:textId="77777777" w:rsidTr="00911947">
        <w:trPr>
          <w:trHeight w:val="300"/>
        </w:trPr>
        <w:tc>
          <w:tcPr>
            <w:tcW w:w="2875" w:type="dxa"/>
            <w:shd w:val="clear" w:color="auto" w:fill="auto"/>
            <w:noWrap/>
            <w:vAlign w:val="center"/>
          </w:tcPr>
          <w:p w14:paraId="41F667F1" w14:textId="2FAAEC09" w:rsidR="00012514" w:rsidRPr="00A4484F" w:rsidRDefault="00012514" w:rsidP="00012514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proofErr w:type="spellStart"/>
            <w:r w:rsidRPr="00A4484F">
              <w:rPr>
                <w:rFonts w:cstheme="minorHAnsi"/>
                <w:b/>
                <w:bCs/>
                <w:color w:val="000000"/>
              </w:rPr>
              <w:t>Rozh</w:t>
            </w:r>
            <w:proofErr w:type="spellEnd"/>
            <w:r w:rsidRPr="00A4484F">
              <w:rPr>
                <w:rFonts w:cstheme="minorHAnsi"/>
                <w:b/>
                <w:bCs/>
                <w:color w:val="000000"/>
              </w:rPr>
              <w:t>. deň výberu dát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24FE5129" w14:textId="39B6F3D0" w:rsidR="00012514" w:rsidRPr="00A4484F" w:rsidRDefault="00012514" w:rsidP="00012514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A4484F">
              <w:rPr>
                <w:rFonts w:cstheme="minorHAnsi"/>
                <w:color w:val="000000"/>
              </w:rPr>
              <w:t>X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4B7C45BF" w14:textId="322E99BA" w:rsidR="00012514" w:rsidRPr="00A4484F" w:rsidRDefault="00012514" w:rsidP="00012514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A4484F">
              <w:rPr>
                <w:rFonts w:cstheme="minorHAnsi"/>
                <w:color w:val="000000"/>
              </w:rPr>
              <w:t>X</w:t>
            </w:r>
          </w:p>
        </w:tc>
        <w:tc>
          <w:tcPr>
            <w:tcW w:w="2423" w:type="dxa"/>
            <w:shd w:val="clear" w:color="auto" w:fill="auto"/>
            <w:noWrap/>
            <w:vAlign w:val="center"/>
          </w:tcPr>
          <w:p w14:paraId="798C7E89" w14:textId="0FB5169F" w:rsidR="00012514" w:rsidRPr="00A4484F" w:rsidRDefault="00485452" w:rsidP="00012514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M00_KZC_002 - Kalendár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DDF38EB" w14:textId="0DC72002" w:rsidR="00012514" w:rsidRPr="00A4484F" w:rsidRDefault="00012514" w:rsidP="00012514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A4484F">
              <w:rPr>
                <w:rFonts w:cstheme="minorHAnsi"/>
                <w:color w:val="000000"/>
              </w:rPr>
              <w:t>X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17975F9F" w14:textId="0EAC34C0" w:rsidR="00012514" w:rsidRPr="00A4484F" w:rsidRDefault="00012514" w:rsidP="00012514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A4484F">
              <w:rPr>
                <w:rFonts w:cstheme="minorHAnsi"/>
                <w:color w:val="000000"/>
              </w:rPr>
              <w:t> </w:t>
            </w:r>
          </w:p>
        </w:tc>
      </w:tr>
      <w:tr w:rsidR="00012514" w:rsidRPr="00A4484F" w14:paraId="75D8E003" w14:textId="77777777" w:rsidTr="00911947">
        <w:trPr>
          <w:trHeight w:val="300"/>
        </w:trPr>
        <w:tc>
          <w:tcPr>
            <w:tcW w:w="2875" w:type="dxa"/>
            <w:shd w:val="clear" w:color="auto" w:fill="auto"/>
            <w:noWrap/>
            <w:vAlign w:val="center"/>
          </w:tcPr>
          <w:p w14:paraId="6EF913B8" w14:textId="7F706025" w:rsidR="00012514" w:rsidRPr="00A4484F" w:rsidRDefault="00012514" w:rsidP="00012514">
            <w:pPr>
              <w:spacing w:after="0"/>
              <w:rPr>
                <w:rFonts w:cstheme="minorHAnsi"/>
                <w:b/>
                <w:bCs/>
                <w:color w:val="000000"/>
              </w:rPr>
            </w:pPr>
            <w:r w:rsidRPr="00A4484F">
              <w:rPr>
                <w:rFonts w:cstheme="minorHAnsi"/>
                <w:b/>
                <w:bCs/>
                <w:color w:val="000000"/>
              </w:rPr>
              <w:t>Dátum tlače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647664FD" w14:textId="152566B4" w:rsidR="00012514" w:rsidRPr="00A4484F" w:rsidRDefault="00012514" w:rsidP="00012514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4484F">
              <w:rPr>
                <w:rFonts w:cstheme="minorHAnsi"/>
                <w:color w:val="000000"/>
              </w:rPr>
              <w:t>X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D0D3486" w14:textId="56E1B339" w:rsidR="00012514" w:rsidRPr="00A4484F" w:rsidRDefault="00012514" w:rsidP="00012514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4484F">
              <w:rPr>
                <w:rFonts w:cstheme="minorHAnsi"/>
                <w:color w:val="000000"/>
              </w:rPr>
              <w:t>X</w:t>
            </w:r>
          </w:p>
        </w:tc>
        <w:tc>
          <w:tcPr>
            <w:tcW w:w="2423" w:type="dxa"/>
            <w:shd w:val="clear" w:color="auto" w:fill="auto"/>
            <w:noWrap/>
            <w:vAlign w:val="center"/>
          </w:tcPr>
          <w:p w14:paraId="6EA4C0C2" w14:textId="1CFE3402" w:rsidR="00012514" w:rsidRPr="00A4484F" w:rsidRDefault="00485452" w:rsidP="00012514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M00_KZC_002 - Kalendár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183C8A4" w14:textId="0599FA56" w:rsidR="00012514" w:rsidRPr="00A4484F" w:rsidRDefault="00012514" w:rsidP="00012514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4484F">
              <w:rPr>
                <w:rFonts w:cstheme="minorHAnsi"/>
                <w:color w:val="000000"/>
              </w:rPr>
              <w:t>X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77B50049" w14:textId="7F255D40" w:rsidR="00012514" w:rsidRPr="00A4484F" w:rsidRDefault="00012514" w:rsidP="00012514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4484F">
              <w:rPr>
                <w:rFonts w:cstheme="minorHAnsi"/>
                <w:color w:val="000000"/>
              </w:rPr>
              <w:t> </w:t>
            </w:r>
          </w:p>
        </w:tc>
      </w:tr>
      <w:tr w:rsidR="00012514" w:rsidRPr="00A4484F" w14:paraId="6FADBD19" w14:textId="77777777" w:rsidTr="00911947">
        <w:trPr>
          <w:trHeight w:val="300"/>
        </w:trPr>
        <w:tc>
          <w:tcPr>
            <w:tcW w:w="2875" w:type="dxa"/>
            <w:shd w:val="clear" w:color="auto" w:fill="auto"/>
            <w:noWrap/>
            <w:vAlign w:val="center"/>
          </w:tcPr>
          <w:p w14:paraId="39E644AC" w14:textId="5777604D" w:rsidR="00012514" w:rsidRPr="00A4484F" w:rsidRDefault="00012514" w:rsidP="00012514">
            <w:pPr>
              <w:spacing w:after="0"/>
              <w:rPr>
                <w:rFonts w:cstheme="minorHAnsi"/>
                <w:b/>
                <w:bCs/>
                <w:color w:val="000000"/>
              </w:rPr>
            </w:pPr>
            <w:r w:rsidRPr="00A4484F">
              <w:rPr>
                <w:rFonts w:cstheme="minorHAnsi"/>
                <w:b/>
                <w:bCs/>
                <w:color w:val="000000"/>
              </w:rPr>
              <w:t>Výber zúčtovaní: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51E54A82" w14:textId="19B65426" w:rsidR="00012514" w:rsidRPr="00A4484F" w:rsidRDefault="00012514" w:rsidP="00012514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4484F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646836C4" w14:textId="02C6F80C" w:rsidR="00012514" w:rsidRPr="00A4484F" w:rsidRDefault="00012514" w:rsidP="00012514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4484F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423" w:type="dxa"/>
            <w:shd w:val="clear" w:color="auto" w:fill="auto"/>
            <w:noWrap/>
            <w:vAlign w:val="center"/>
          </w:tcPr>
          <w:p w14:paraId="0D09D95E" w14:textId="2626875A" w:rsidR="00012514" w:rsidRPr="00A4484F" w:rsidRDefault="00012514" w:rsidP="00012514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4484F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DE4AEA9" w14:textId="2F235ADF" w:rsidR="00012514" w:rsidRPr="00A4484F" w:rsidRDefault="00012514" w:rsidP="00012514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4484F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590D561F" w14:textId="7A61D8F3" w:rsidR="00012514" w:rsidRPr="00A4484F" w:rsidRDefault="00012514" w:rsidP="00012514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4484F">
              <w:rPr>
                <w:rFonts w:cstheme="minorHAnsi"/>
                <w:color w:val="000000"/>
              </w:rPr>
              <w:t> </w:t>
            </w:r>
          </w:p>
        </w:tc>
      </w:tr>
      <w:tr w:rsidR="00012514" w:rsidRPr="00A4484F" w14:paraId="315E5C84" w14:textId="77777777" w:rsidTr="00911947">
        <w:trPr>
          <w:trHeight w:val="300"/>
        </w:trPr>
        <w:tc>
          <w:tcPr>
            <w:tcW w:w="2875" w:type="dxa"/>
            <w:shd w:val="clear" w:color="auto" w:fill="auto"/>
            <w:noWrap/>
            <w:vAlign w:val="center"/>
          </w:tcPr>
          <w:p w14:paraId="2433DC3B" w14:textId="50E667BB" w:rsidR="00012514" w:rsidRPr="00A4484F" w:rsidRDefault="00012514" w:rsidP="00012514">
            <w:pPr>
              <w:spacing w:after="0"/>
              <w:rPr>
                <w:rFonts w:cstheme="minorHAnsi"/>
                <w:b/>
                <w:bCs/>
                <w:color w:val="000000"/>
              </w:rPr>
            </w:pPr>
            <w:r w:rsidRPr="00A4484F">
              <w:rPr>
                <w:rFonts w:cstheme="minorHAnsi"/>
                <w:b/>
                <w:bCs/>
                <w:color w:val="000000"/>
              </w:rPr>
              <w:t xml:space="preserve">ID zúčtovania </w:t>
            </w:r>
            <w:r w:rsidRPr="00A4484F">
              <w:rPr>
                <w:rFonts w:cstheme="minorHAnsi"/>
                <w:color w:val="000000"/>
              </w:rPr>
              <w:t>– výber pomocou ID zúčtovania</w:t>
            </w:r>
            <w:r w:rsidR="007C49AA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749481FF" w14:textId="4EE545BD" w:rsidR="00012514" w:rsidRPr="00A4484F" w:rsidRDefault="00012514" w:rsidP="00012514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4484F">
              <w:rPr>
                <w:rFonts w:cstheme="minorHAnsi"/>
                <w:color w:val="000000"/>
              </w:rPr>
              <w:t>X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04C072E" w14:textId="4CB13CD3" w:rsidR="00012514" w:rsidRPr="00A4484F" w:rsidRDefault="00012514" w:rsidP="00012514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4484F">
              <w:rPr>
                <w:rFonts w:cstheme="minorHAnsi"/>
                <w:color w:val="000000"/>
              </w:rPr>
              <w:t>X</w:t>
            </w:r>
          </w:p>
        </w:tc>
        <w:tc>
          <w:tcPr>
            <w:tcW w:w="2423" w:type="dxa"/>
            <w:shd w:val="clear" w:color="auto" w:fill="auto"/>
            <w:noWrap/>
            <w:vAlign w:val="center"/>
          </w:tcPr>
          <w:p w14:paraId="7FBC26C8" w14:textId="2BF14569" w:rsidR="00012514" w:rsidRPr="00A4484F" w:rsidRDefault="00012514" w:rsidP="0001251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028B3E7" w14:textId="01DA3A0A" w:rsidR="00012514" w:rsidRPr="00A4484F" w:rsidRDefault="00012514" w:rsidP="0001251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648A86B3" w14:textId="60809D46" w:rsidR="00012514" w:rsidRPr="00A4484F" w:rsidRDefault="00012514" w:rsidP="00012514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4484F">
              <w:rPr>
                <w:rFonts w:cstheme="minorHAnsi"/>
                <w:color w:val="000000"/>
              </w:rPr>
              <w:t> </w:t>
            </w:r>
          </w:p>
        </w:tc>
      </w:tr>
      <w:tr w:rsidR="00012514" w:rsidRPr="00A4484F" w14:paraId="745F7922" w14:textId="77777777" w:rsidTr="00911947">
        <w:trPr>
          <w:trHeight w:val="300"/>
        </w:trPr>
        <w:tc>
          <w:tcPr>
            <w:tcW w:w="2875" w:type="dxa"/>
            <w:shd w:val="clear" w:color="auto" w:fill="auto"/>
            <w:noWrap/>
            <w:vAlign w:val="bottom"/>
          </w:tcPr>
          <w:p w14:paraId="0E781445" w14:textId="02E41609" w:rsidR="00012514" w:rsidRPr="00A4484F" w:rsidRDefault="00012514" w:rsidP="00012514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A4484F">
              <w:rPr>
                <w:rFonts w:cstheme="minorHAnsi"/>
                <w:b/>
                <w:bCs/>
                <w:color w:val="000000"/>
              </w:rPr>
              <w:t>Obdobie</w:t>
            </w:r>
            <w:r w:rsidRPr="00A4484F">
              <w:rPr>
                <w:rFonts w:cstheme="minorHAnsi"/>
                <w:color w:val="000000"/>
              </w:rPr>
              <w:t xml:space="preserve"> – výber na základe zúčtovacieho obdobia, prípadne</w:t>
            </w:r>
            <w:r w:rsidR="007C49AA">
              <w:rPr>
                <w:rFonts w:cstheme="minorHAnsi"/>
                <w:color w:val="000000"/>
              </w:rPr>
              <w:t xml:space="preserve"> </w:t>
            </w:r>
            <w:r w:rsidRPr="00A4484F">
              <w:rPr>
                <w:rFonts w:cstheme="minorHAnsi"/>
                <w:color w:val="000000"/>
              </w:rPr>
              <w:t>na základe čísla zmluvy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2FAE5FB4" w14:textId="72E7A498" w:rsidR="00012514" w:rsidRPr="00A4484F" w:rsidRDefault="00012514" w:rsidP="00012514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A4484F">
              <w:rPr>
                <w:rFonts w:cstheme="minorHAnsi"/>
                <w:color w:val="000000"/>
              </w:rPr>
              <w:t>X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4F9A3E8D" w14:textId="5EF32C0C" w:rsidR="00012514" w:rsidRPr="00A4484F" w:rsidRDefault="00012514" w:rsidP="00012514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A4484F">
              <w:rPr>
                <w:rFonts w:cstheme="minorHAnsi"/>
                <w:color w:val="000000"/>
              </w:rPr>
              <w:t>X</w:t>
            </w:r>
          </w:p>
        </w:tc>
        <w:tc>
          <w:tcPr>
            <w:tcW w:w="2423" w:type="dxa"/>
            <w:shd w:val="clear" w:color="auto" w:fill="auto"/>
            <w:noWrap/>
            <w:vAlign w:val="center"/>
          </w:tcPr>
          <w:p w14:paraId="6B5E8FF8" w14:textId="58445AD8" w:rsidR="00012514" w:rsidRPr="00A4484F" w:rsidRDefault="00911947" w:rsidP="00012514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406DD9">
              <w:rPr>
                <w:rFonts w:cstheme="minorHAnsi"/>
                <w:sz w:val="20"/>
                <w:szCs w:val="20"/>
              </w:rPr>
              <w:t>M16_KZC_042</w:t>
            </w:r>
            <w:r>
              <w:rPr>
                <w:rFonts w:cstheme="minorHAnsi"/>
                <w:sz w:val="20"/>
                <w:szCs w:val="20"/>
              </w:rPr>
              <w:t xml:space="preserve"> - </w:t>
            </w:r>
            <w:r w:rsidR="00F52380" w:rsidRPr="00A4484F">
              <w:rPr>
                <w:rFonts w:cstheme="minorHAnsi"/>
                <w:color w:val="000000"/>
              </w:rPr>
              <w:t>Zmluva o nehnuteľnosti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5C61AC0" w14:textId="2ED9B0D4" w:rsidR="00012514" w:rsidRPr="00A4484F" w:rsidRDefault="00012514" w:rsidP="00012514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A4484F">
              <w:rPr>
                <w:rFonts w:cstheme="minorHAnsi"/>
                <w:color w:val="000000"/>
              </w:rPr>
              <w:t>X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3BFD02C1" w14:textId="67877230" w:rsidR="00012514" w:rsidRPr="00A4484F" w:rsidRDefault="00012514" w:rsidP="00012514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A4484F">
              <w:rPr>
                <w:rFonts w:cstheme="minorHAnsi"/>
                <w:color w:val="000000"/>
              </w:rPr>
              <w:t> </w:t>
            </w:r>
          </w:p>
        </w:tc>
      </w:tr>
      <w:tr w:rsidR="00911947" w:rsidRPr="00A4484F" w14:paraId="736FCB41" w14:textId="77777777" w:rsidTr="00911947">
        <w:trPr>
          <w:trHeight w:val="300"/>
        </w:trPr>
        <w:tc>
          <w:tcPr>
            <w:tcW w:w="2875" w:type="dxa"/>
            <w:shd w:val="clear" w:color="auto" w:fill="auto"/>
            <w:noWrap/>
            <w:vAlign w:val="bottom"/>
          </w:tcPr>
          <w:p w14:paraId="714CA994" w14:textId="4D1E90CE" w:rsidR="00911947" w:rsidRPr="00A4484F" w:rsidRDefault="00911947" w:rsidP="00911947">
            <w:pPr>
              <w:spacing w:after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Výstupné zariadenie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2512809D" w14:textId="3741C5D8" w:rsidR="00911947" w:rsidRPr="00A4484F" w:rsidRDefault="00911947" w:rsidP="0091194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4484F">
              <w:rPr>
                <w:rFonts w:cstheme="minorHAnsi"/>
                <w:color w:val="000000"/>
              </w:rPr>
              <w:t>X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1DCC599" w14:textId="714FD1D9" w:rsidR="00911947" w:rsidRPr="00A4484F" w:rsidRDefault="00911947" w:rsidP="0091194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4484F">
              <w:rPr>
                <w:rFonts w:cstheme="minorHAnsi"/>
                <w:color w:val="000000"/>
              </w:rPr>
              <w:t>X</w:t>
            </w:r>
          </w:p>
        </w:tc>
        <w:tc>
          <w:tcPr>
            <w:tcW w:w="2423" w:type="dxa"/>
            <w:shd w:val="clear" w:color="auto" w:fill="auto"/>
            <w:noWrap/>
            <w:vAlign w:val="center"/>
          </w:tcPr>
          <w:p w14:paraId="1D957220" w14:textId="77777777" w:rsidR="00911947" w:rsidRPr="00A4484F" w:rsidRDefault="00911947" w:rsidP="0091194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947EC8D" w14:textId="29B6C531" w:rsidR="00911947" w:rsidRPr="00A4484F" w:rsidRDefault="00911947" w:rsidP="0091194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07" w:type="dxa"/>
            <w:shd w:val="clear" w:color="auto" w:fill="auto"/>
            <w:noWrap/>
            <w:vAlign w:val="center"/>
          </w:tcPr>
          <w:p w14:paraId="274A962C" w14:textId="53E43A94" w:rsidR="00911947" w:rsidRPr="00A4484F" w:rsidRDefault="00911947" w:rsidP="0091194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</w:tr>
      <w:tr w:rsidR="00911947" w:rsidRPr="00A4484F" w14:paraId="37F75C25" w14:textId="77777777" w:rsidTr="00911947">
        <w:trPr>
          <w:trHeight w:val="300"/>
        </w:trPr>
        <w:tc>
          <w:tcPr>
            <w:tcW w:w="2875" w:type="dxa"/>
            <w:shd w:val="clear" w:color="auto" w:fill="auto"/>
            <w:noWrap/>
            <w:vAlign w:val="bottom"/>
          </w:tcPr>
          <w:p w14:paraId="58B74565" w14:textId="7CB251AC" w:rsidR="00911947" w:rsidRDefault="00911947" w:rsidP="00911947">
            <w:pPr>
              <w:spacing w:after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Titulok alebo názov </w:t>
            </w:r>
            <w:proofErr w:type="spellStart"/>
            <w:r>
              <w:rPr>
                <w:rFonts w:cstheme="minorHAnsi"/>
                <w:b/>
                <w:bCs/>
                <w:color w:val="000000"/>
              </w:rPr>
              <w:t>spool.pož</w:t>
            </w:r>
            <w:proofErr w:type="spellEnd"/>
            <w:r>
              <w:rPr>
                <w:rFonts w:cstheme="minorHAnsi"/>
                <w:b/>
                <w:bCs/>
                <w:color w:val="000000"/>
              </w:rPr>
              <w:t>.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09EE06F1" w14:textId="1DDB395D" w:rsidR="00911947" w:rsidRPr="00A4484F" w:rsidRDefault="00911947" w:rsidP="0091194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4484F">
              <w:rPr>
                <w:rFonts w:cstheme="minorHAnsi"/>
                <w:color w:val="000000"/>
              </w:rPr>
              <w:t>X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B8CF776" w14:textId="7E347734" w:rsidR="00911947" w:rsidRPr="00A4484F" w:rsidRDefault="00911947" w:rsidP="0091194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4484F">
              <w:rPr>
                <w:rFonts w:cstheme="minorHAnsi"/>
                <w:color w:val="000000"/>
              </w:rPr>
              <w:t>X</w:t>
            </w:r>
          </w:p>
        </w:tc>
        <w:tc>
          <w:tcPr>
            <w:tcW w:w="2423" w:type="dxa"/>
            <w:shd w:val="clear" w:color="auto" w:fill="auto"/>
            <w:noWrap/>
            <w:vAlign w:val="center"/>
          </w:tcPr>
          <w:p w14:paraId="39FE2E47" w14:textId="77777777" w:rsidR="00911947" w:rsidRPr="00A4484F" w:rsidRDefault="00911947" w:rsidP="0091194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7422D69" w14:textId="77777777" w:rsidR="00911947" w:rsidRPr="00A4484F" w:rsidRDefault="00911947" w:rsidP="0091194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07" w:type="dxa"/>
            <w:shd w:val="clear" w:color="auto" w:fill="auto"/>
            <w:noWrap/>
            <w:vAlign w:val="center"/>
          </w:tcPr>
          <w:p w14:paraId="70D50A41" w14:textId="77777777" w:rsidR="00911947" w:rsidRPr="00A4484F" w:rsidRDefault="00911947" w:rsidP="0091194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</w:tr>
    </w:tbl>
    <w:p w14:paraId="0DB6F116" w14:textId="105ABEED" w:rsidR="00493797" w:rsidRDefault="00493797" w:rsidP="00493797">
      <w:pPr>
        <w:pStyle w:val="Popis"/>
      </w:pPr>
      <w:bookmarkStart w:id="13" w:name="_Toc98507443"/>
      <w:r>
        <w:t xml:space="preserve">Tabuľka </w:t>
      </w:r>
      <w:r>
        <w:fldChar w:fldCharType="begin"/>
      </w:r>
      <w:r>
        <w:instrText xml:space="preserve"> SEQ Tabuľka \* ARABIC </w:instrText>
      </w:r>
      <w:r>
        <w:fldChar w:fldCharType="separate"/>
      </w:r>
      <w:r w:rsidR="00012514">
        <w:rPr>
          <w:noProof/>
        </w:rPr>
        <w:t>6</w:t>
      </w:r>
      <w:r>
        <w:fldChar w:fldCharType="end"/>
      </w:r>
      <w:r>
        <w:t xml:space="preserve"> - zoznam polí – </w:t>
      </w:r>
      <w:r w:rsidR="003259A4">
        <w:t xml:space="preserve">korešpondencia: </w:t>
      </w:r>
      <w:r w:rsidR="00012514">
        <w:t>z</w:t>
      </w:r>
      <w:r w:rsidR="00012514" w:rsidRPr="00012514">
        <w:t>účtovanie vedľajších nákladov</w:t>
      </w:r>
      <w:bookmarkEnd w:id="13"/>
    </w:p>
    <w:p w14:paraId="3014B8FB" w14:textId="77777777" w:rsidR="00477680" w:rsidRDefault="00477680" w:rsidP="0006336D">
      <w:pPr>
        <w:sectPr w:rsidR="00477680" w:rsidSect="00CC41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5351"/>
        <w:gridCol w:w="5328"/>
      </w:tblGrid>
      <w:tr w:rsidR="00477680" w:rsidRPr="0098535D" w14:paraId="5553784D" w14:textId="77777777" w:rsidTr="008E2F04">
        <w:trPr>
          <w:trHeight w:val="295"/>
        </w:trPr>
        <w:tc>
          <w:tcPr>
            <w:tcW w:w="877" w:type="pct"/>
            <w:shd w:val="clear" w:color="000000" w:fill="auto"/>
            <w:noWrap/>
            <w:vAlign w:val="center"/>
            <w:hideMark/>
          </w:tcPr>
          <w:p w14:paraId="260943C9" w14:textId="77777777" w:rsidR="00477680" w:rsidRPr="0098535D" w:rsidRDefault="00477680" w:rsidP="008E2F04">
            <w:pPr>
              <w:spacing w:after="100" w:afterAutospacing="1"/>
              <w:rPr>
                <w:rFonts w:eastAsia="Times New Roman" w:cs="Calibri"/>
                <w:b/>
                <w:bCs/>
                <w:color w:val="000000"/>
              </w:rPr>
            </w:pPr>
            <w:r w:rsidRPr="0098535D">
              <w:rPr>
                <w:rFonts w:eastAsia="Times New Roman" w:cs="Calibri"/>
                <w:b/>
                <w:bCs/>
                <w:color w:val="000000"/>
              </w:rPr>
              <w:lastRenderedPageBreak/>
              <w:t>Rola</w:t>
            </w:r>
          </w:p>
        </w:tc>
        <w:tc>
          <w:tcPr>
            <w:tcW w:w="2066" w:type="pct"/>
            <w:shd w:val="clear" w:color="000000" w:fill="auto"/>
            <w:noWrap/>
            <w:vAlign w:val="bottom"/>
            <w:hideMark/>
          </w:tcPr>
          <w:p w14:paraId="4C7A3E40" w14:textId="77777777" w:rsidR="00477680" w:rsidRPr="0098535D" w:rsidRDefault="00477680" w:rsidP="008E2F04">
            <w:pPr>
              <w:spacing w:after="100" w:afterAutospacing="1"/>
              <w:rPr>
                <w:rFonts w:eastAsia="Times New Roman" w:cs="Calibri"/>
                <w:color w:val="000000"/>
              </w:rPr>
            </w:pPr>
            <w:r w:rsidRPr="0098535D">
              <w:rPr>
                <w:rFonts w:ascii="Calibri" w:eastAsia="Times New Roman" w:hAnsi="Calibri" w:cs="Calibri"/>
                <w:color w:val="000000"/>
              </w:rPr>
              <w:t>M16_ROL_00</w:t>
            </w:r>
            <w:r w:rsidRPr="00252A2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57" w:type="pct"/>
            <w:shd w:val="clear" w:color="000000" w:fill="auto"/>
            <w:noWrap/>
            <w:vAlign w:val="bottom"/>
            <w:hideMark/>
          </w:tcPr>
          <w:p w14:paraId="08B2FAFD" w14:textId="77777777" w:rsidR="00477680" w:rsidRPr="0098535D" w:rsidRDefault="00477680" w:rsidP="008E2F04">
            <w:pPr>
              <w:spacing w:after="100" w:afterAutospacing="1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Účtovník zmluvných vzťahov</w:t>
            </w:r>
          </w:p>
        </w:tc>
      </w:tr>
      <w:tr w:rsidR="00477680" w:rsidRPr="0098535D" w14:paraId="55E7306E" w14:textId="77777777" w:rsidTr="008E2F04">
        <w:trPr>
          <w:trHeight w:val="295"/>
        </w:trPr>
        <w:tc>
          <w:tcPr>
            <w:tcW w:w="877" w:type="pct"/>
            <w:noWrap/>
            <w:vAlign w:val="bottom"/>
            <w:hideMark/>
          </w:tcPr>
          <w:p w14:paraId="7E3B0B3E" w14:textId="77777777" w:rsidR="00477680" w:rsidRPr="0098535D" w:rsidRDefault="00477680" w:rsidP="008E2F04">
            <w:pPr>
              <w:spacing w:after="100" w:afterAutospacing="1"/>
              <w:rPr>
                <w:rFonts w:eastAsia="Times New Roman" w:cs="Calibri"/>
                <w:b/>
                <w:bCs/>
                <w:color w:val="000000"/>
              </w:rPr>
            </w:pPr>
            <w:r w:rsidRPr="0098535D">
              <w:rPr>
                <w:rFonts w:eastAsia="Times New Roman" w:cs="Calibri"/>
                <w:b/>
                <w:bCs/>
                <w:color w:val="000000"/>
              </w:rPr>
              <w:t>Aktivita</w:t>
            </w:r>
          </w:p>
        </w:tc>
        <w:tc>
          <w:tcPr>
            <w:tcW w:w="2066" w:type="pct"/>
            <w:noWrap/>
            <w:vAlign w:val="bottom"/>
            <w:hideMark/>
          </w:tcPr>
          <w:p w14:paraId="3A2B5198" w14:textId="77777777" w:rsidR="00477680" w:rsidRPr="0098535D" w:rsidRDefault="00477680" w:rsidP="008E2F04">
            <w:pPr>
              <w:spacing w:after="100" w:afterAutospacing="1"/>
              <w:rPr>
                <w:rFonts w:eastAsia="Times New Roman" w:cs="Calibri"/>
                <w:color w:val="000000"/>
              </w:rPr>
            </w:pPr>
            <w:r w:rsidRPr="00252A2C">
              <w:rPr>
                <w:rFonts w:ascii="Calibri" w:hAnsi="Calibri" w:cs="Calibri"/>
                <w:color w:val="000000"/>
                <w:lang w:eastAsia="sk-SK"/>
              </w:rPr>
              <w:t>M16.NZM.0.00007.</w:t>
            </w:r>
          </w:p>
        </w:tc>
        <w:tc>
          <w:tcPr>
            <w:tcW w:w="2057" w:type="pct"/>
            <w:noWrap/>
            <w:vAlign w:val="bottom"/>
            <w:hideMark/>
          </w:tcPr>
          <w:p w14:paraId="2AE608AA" w14:textId="77777777" w:rsidR="00477680" w:rsidRPr="0098535D" w:rsidRDefault="00477680" w:rsidP="008E2F04">
            <w:pPr>
              <w:spacing w:after="100" w:afterAutospacing="1"/>
              <w:rPr>
                <w:rFonts w:eastAsia="Times New Roman" w:cs="Calibri"/>
                <w:color w:val="000000"/>
              </w:rPr>
            </w:pPr>
            <w:r w:rsidRPr="0098535D">
              <w:rPr>
                <w:rFonts w:eastAsia="Times New Roman" w:cs="Calibri"/>
                <w:lang w:eastAsia="sk-SK"/>
              </w:rPr>
              <w:t xml:space="preserve">Spracovanie </w:t>
            </w:r>
            <w:r>
              <w:rPr>
                <w:rFonts w:eastAsia="Times New Roman" w:cs="Calibri"/>
                <w:lang w:eastAsia="sk-SK"/>
              </w:rPr>
              <w:t>–</w:t>
            </w:r>
            <w:r w:rsidRPr="0098535D">
              <w:rPr>
                <w:rFonts w:eastAsia="Times New Roman" w:cs="Calibri"/>
                <w:lang w:eastAsia="sk-SK"/>
              </w:rPr>
              <w:t xml:space="preserve"> </w:t>
            </w:r>
            <w:r>
              <w:rPr>
                <w:rFonts w:eastAsia="Times New Roman" w:cs="Calibri"/>
                <w:lang w:eastAsia="sk-SK"/>
              </w:rPr>
              <w:t>korešpondencia faktúra</w:t>
            </w:r>
          </w:p>
        </w:tc>
      </w:tr>
      <w:tr w:rsidR="00477680" w:rsidRPr="0098535D" w14:paraId="07192BA2" w14:textId="77777777" w:rsidTr="008E2F04">
        <w:trPr>
          <w:trHeight w:val="295"/>
        </w:trPr>
        <w:tc>
          <w:tcPr>
            <w:tcW w:w="877" w:type="pct"/>
            <w:noWrap/>
            <w:vAlign w:val="bottom"/>
          </w:tcPr>
          <w:p w14:paraId="2139E187" w14:textId="77777777" w:rsidR="00477680" w:rsidRPr="0098535D" w:rsidRDefault="00477680" w:rsidP="008E2F04">
            <w:pPr>
              <w:spacing w:after="100" w:afterAutospacing="1"/>
              <w:rPr>
                <w:rFonts w:eastAsia="Times New Roman" w:cs="Calibri"/>
                <w:b/>
                <w:bCs/>
                <w:color w:val="000000"/>
              </w:rPr>
            </w:pPr>
            <w:r w:rsidRPr="0098535D">
              <w:rPr>
                <w:rFonts w:eastAsia="Times New Roman" w:cs="Calibri"/>
                <w:b/>
                <w:bCs/>
                <w:color w:val="000000"/>
              </w:rPr>
              <w:t>Transakcia</w:t>
            </w:r>
          </w:p>
        </w:tc>
        <w:tc>
          <w:tcPr>
            <w:tcW w:w="2066" w:type="pct"/>
            <w:noWrap/>
            <w:vAlign w:val="bottom"/>
          </w:tcPr>
          <w:p w14:paraId="448DAB4B" w14:textId="77777777" w:rsidR="00477680" w:rsidRPr="0098535D" w:rsidRDefault="00477680" w:rsidP="008E2F04">
            <w:pPr>
              <w:spacing w:after="100" w:afterAutospacing="1"/>
              <w:rPr>
                <w:rFonts w:eastAsia="Times New Roman" w:cs="Calibri"/>
                <w:color w:val="000000"/>
              </w:rPr>
            </w:pPr>
            <w:r w:rsidRPr="00884E7A">
              <w:rPr>
                <w:rFonts w:ascii="Calibri" w:hAnsi="Calibri" w:cs="Calibri"/>
                <w:color w:val="000000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RAIV</w:t>
            </w:r>
          </w:p>
        </w:tc>
        <w:tc>
          <w:tcPr>
            <w:tcW w:w="2057" w:type="pct"/>
            <w:noWrap/>
            <w:vAlign w:val="bottom"/>
          </w:tcPr>
          <w:p w14:paraId="09F13F61" w14:textId="77777777" w:rsidR="00477680" w:rsidRPr="0098535D" w:rsidRDefault="00477680" w:rsidP="008E2F04">
            <w:pPr>
              <w:spacing w:after="100" w:afterAutospacing="1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Vytvorenie faktúr</w:t>
            </w:r>
          </w:p>
        </w:tc>
      </w:tr>
    </w:tbl>
    <w:p w14:paraId="6BAB8C96" w14:textId="77777777" w:rsidR="00477680" w:rsidRDefault="00477680" w:rsidP="00477680">
      <w:pPr>
        <w:keepNext/>
        <w:spacing w:after="0"/>
      </w:pPr>
      <w:r w:rsidRPr="00A7211E">
        <w:rPr>
          <w:noProof/>
        </w:rPr>
        <w:drawing>
          <wp:inline distT="0" distB="0" distL="0" distR="0" wp14:anchorId="5EACA26A" wp14:editId="1FDF97C6">
            <wp:extent cx="7876838" cy="470847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891555" cy="4717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D532D" w14:textId="6A1305A8" w:rsidR="00477680" w:rsidRDefault="00477680" w:rsidP="00477680">
      <w:pPr>
        <w:pStyle w:val="Popis"/>
      </w:pPr>
      <w:bookmarkStart w:id="14" w:name="_Toc87447199"/>
      <w:bookmarkStart w:id="15" w:name="_Toc98507473"/>
      <w:r>
        <w:t xml:space="preserve">Obrázok </w:t>
      </w:r>
      <w:r>
        <w:fldChar w:fldCharType="begin"/>
      </w:r>
      <w:r>
        <w:instrText xml:space="preserve"> SEQ Obrázok \* ARABIC </w:instrText>
      </w:r>
      <w:r>
        <w:fldChar w:fldCharType="separate"/>
      </w:r>
      <w:r w:rsidR="0071618C">
        <w:rPr>
          <w:noProof/>
        </w:rPr>
        <w:t>9</w:t>
      </w:r>
      <w:r>
        <w:fldChar w:fldCharType="end"/>
      </w:r>
      <w:r>
        <w:t xml:space="preserve"> – Vytvorenie faktúr</w:t>
      </w:r>
      <w:bookmarkEnd w:id="14"/>
      <w:bookmarkEnd w:id="15"/>
    </w:p>
    <w:p w14:paraId="4FC74542" w14:textId="77777777" w:rsidR="00477680" w:rsidRDefault="00477680" w:rsidP="0006336D">
      <w:pPr>
        <w:sectPr w:rsidR="00477680" w:rsidSect="0047768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5"/>
        <w:gridCol w:w="1008"/>
        <w:gridCol w:w="1116"/>
        <w:gridCol w:w="2423"/>
        <w:gridCol w:w="1170"/>
        <w:gridCol w:w="1507"/>
      </w:tblGrid>
      <w:tr w:rsidR="00B355A0" w:rsidRPr="00477680" w14:paraId="2F930519" w14:textId="77777777" w:rsidTr="00B355A0">
        <w:trPr>
          <w:trHeight w:val="300"/>
          <w:tblHeader/>
        </w:trPr>
        <w:tc>
          <w:tcPr>
            <w:tcW w:w="2515" w:type="dxa"/>
            <w:shd w:val="clear" w:color="auto" w:fill="D9D9D9" w:themeFill="background1" w:themeFillShade="D9"/>
            <w:noWrap/>
            <w:vAlign w:val="center"/>
            <w:hideMark/>
          </w:tcPr>
          <w:p w14:paraId="2AB8CC1F" w14:textId="77777777" w:rsidR="00477680" w:rsidRPr="00477680" w:rsidRDefault="00477680" w:rsidP="008E2F04">
            <w:pPr>
              <w:spacing w:after="0"/>
              <w:rPr>
                <w:rFonts w:eastAsia="Times New Roman" w:cstheme="minorHAnsi"/>
                <w:color w:val="000000"/>
                <w:lang w:eastAsia="sk-SK"/>
              </w:rPr>
            </w:pPr>
            <w:r w:rsidRPr="00477680">
              <w:rPr>
                <w:rFonts w:eastAsia="Times New Roman" w:cstheme="minorHAnsi"/>
                <w:color w:val="000000"/>
                <w:lang w:eastAsia="sk-SK"/>
              </w:rPr>
              <w:lastRenderedPageBreak/>
              <w:t> ZOZNAM POLÍ</w:t>
            </w:r>
          </w:p>
        </w:tc>
        <w:tc>
          <w:tcPr>
            <w:tcW w:w="1008" w:type="dxa"/>
            <w:shd w:val="clear" w:color="auto" w:fill="D9D9D9" w:themeFill="background1" w:themeFillShade="D9"/>
            <w:noWrap/>
            <w:vAlign w:val="center"/>
            <w:hideMark/>
          </w:tcPr>
          <w:p w14:paraId="0E7B7E42" w14:textId="77777777" w:rsidR="00477680" w:rsidRPr="00477680" w:rsidRDefault="00477680" w:rsidP="008E2F04">
            <w:pPr>
              <w:spacing w:after="0"/>
              <w:rPr>
                <w:rFonts w:eastAsia="Times New Roman" w:cstheme="minorHAnsi"/>
                <w:color w:val="000000"/>
                <w:lang w:eastAsia="sk-SK"/>
              </w:rPr>
            </w:pPr>
            <w:r w:rsidRPr="00477680">
              <w:rPr>
                <w:rFonts w:eastAsia="Times New Roman" w:cstheme="minorHAnsi"/>
                <w:color w:val="000000"/>
                <w:lang w:eastAsia="sk-SK"/>
              </w:rPr>
              <w:t> VSTUP[x]</w:t>
            </w:r>
          </w:p>
        </w:tc>
        <w:tc>
          <w:tcPr>
            <w:tcW w:w="1116" w:type="dxa"/>
            <w:shd w:val="clear" w:color="auto" w:fill="D9D9D9" w:themeFill="background1" w:themeFillShade="D9"/>
            <w:noWrap/>
            <w:vAlign w:val="center"/>
            <w:hideMark/>
          </w:tcPr>
          <w:p w14:paraId="32A757E9" w14:textId="77777777" w:rsidR="00477680" w:rsidRPr="00477680" w:rsidRDefault="00477680" w:rsidP="008E2F04">
            <w:pPr>
              <w:spacing w:after="0"/>
              <w:rPr>
                <w:rFonts w:eastAsia="Times New Roman" w:cstheme="minorHAnsi"/>
                <w:color w:val="000000"/>
                <w:lang w:eastAsia="sk-SK"/>
              </w:rPr>
            </w:pPr>
            <w:r w:rsidRPr="00477680">
              <w:rPr>
                <w:rFonts w:eastAsia="Times New Roman" w:cstheme="minorHAnsi"/>
                <w:color w:val="000000"/>
                <w:lang w:eastAsia="sk-SK"/>
              </w:rPr>
              <w:t>VÝSTUP[x] </w:t>
            </w:r>
          </w:p>
        </w:tc>
        <w:tc>
          <w:tcPr>
            <w:tcW w:w="2423" w:type="dxa"/>
            <w:shd w:val="clear" w:color="auto" w:fill="D9D9D9" w:themeFill="background1" w:themeFillShade="D9"/>
            <w:noWrap/>
            <w:vAlign w:val="center"/>
            <w:hideMark/>
          </w:tcPr>
          <w:p w14:paraId="58E44662" w14:textId="77777777" w:rsidR="00477680" w:rsidRPr="00477680" w:rsidRDefault="00477680" w:rsidP="008E2F04">
            <w:pPr>
              <w:spacing w:after="0"/>
              <w:rPr>
                <w:rFonts w:eastAsia="Times New Roman" w:cstheme="minorHAnsi"/>
                <w:color w:val="000000"/>
                <w:lang w:eastAsia="sk-SK"/>
              </w:rPr>
            </w:pPr>
            <w:r w:rsidRPr="00477680">
              <w:rPr>
                <w:rFonts w:eastAsia="Times New Roman" w:cstheme="minorHAnsi"/>
                <w:color w:val="000000"/>
                <w:lang w:eastAsia="sk-SK"/>
              </w:rPr>
              <w:t> ČISELNÍK[názov/</w:t>
            </w:r>
            <w:proofErr w:type="spellStart"/>
            <w:r w:rsidRPr="00477680">
              <w:rPr>
                <w:rFonts w:eastAsia="Times New Roman" w:cstheme="minorHAnsi"/>
                <w:color w:val="000000"/>
                <w:lang w:eastAsia="sk-SK"/>
              </w:rPr>
              <w:t>tab</w:t>
            </w:r>
            <w:proofErr w:type="spellEnd"/>
            <w:r w:rsidRPr="00477680">
              <w:rPr>
                <w:rFonts w:eastAsia="Times New Roman" w:cstheme="minorHAnsi"/>
                <w:color w:val="000000"/>
                <w:lang w:eastAsia="sk-SK"/>
              </w:rPr>
              <w:t>]</w:t>
            </w:r>
          </w:p>
        </w:tc>
        <w:tc>
          <w:tcPr>
            <w:tcW w:w="1170" w:type="dxa"/>
            <w:shd w:val="clear" w:color="auto" w:fill="D9D9D9" w:themeFill="background1" w:themeFillShade="D9"/>
            <w:noWrap/>
            <w:vAlign w:val="center"/>
            <w:hideMark/>
          </w:tcPr>
          <w:p w14:paraId="486CF50B" w14:textId="77777777" w:rsidR="00477680" w:rsidRPr="00477680" w:rsidRDefault="00477680" w:rsidP="008E2F04">
            <w:pPr>
              <w:spacing w:after="0"/>
              <w:rPr>
                <w:rFonts w:eastAsia="Times New Roman" w:cstheme="minorHAnsi"/>
                <w:color w:val="000000"/>
                <w:lang w:eastAsia="sk-SK"/>
              </w:rPr>
            </w:pPr>
            <w:r w:rsidRPr="00477680">
              <w:rPr>
                <w:rFonts w:eastAsia="Times New Roman" w:cstheme="minorHAnsi"/>
                <w:color w:val="000000"/>
                <w:lang w:eastAsia="sk-SK"/>
              </w:rPr>
              <w:t>M.CODE[x] </w:t>
            </w:r>
          </w:p>
        </w:tc>
        <w:tc>
          <w:tcPr>
            <w:tcW w:w="1507" w:type="dxa"/>
            <w:shd w:val="clear" w:color="auto" w:fill="D9D9D9" w:themeFill="background1" w:themeFillShade="D9"/>
            <w:noWrap/>
            <w:vAlign w:val="center"/>
            <w:hideMark/>
          </w:tcPr>
          <w:p w14:paraId="17017FDD" w14:textId="77777777" w:rsidR="00477680" w:rsidRPr="00477680" w:rsidRDefault="00477680" w:rsidP="008E2F04">
            <w:pPr>
              <w:spacing w:after="0"/>
              <w:rPr>
                <w:rFonts w:eastAsia="Times New Roman" w:cstheme="minorHAnsi"/>
                <w:color w:val="000000"/>
                <w:lang w:eastAsia="sk-SK"/>
              </w:rPr>
            </w:pPr>
            <w:r w:rsidRPr="00477680">
              <w:rPr>
                <w:rFonts w:eastAsia="Times New Roman" w:cstheme="minorHAnsi"/>
                <w:color w:val="000000"/>
                <w:lang w:eastAsia="sk-SK"/>
              </w:rPr>
              <w:t>POVINNÝ[X|D] </w:t>
            </w:r>
          </w:p>
        </w:tc>
      </w:tr>
      <w:tr w:rsidR="00477680" w:rsidRPr="00477680" w14:paraId="225FAFA4" w14:textId="77777777" w:rsidTr="00B355A0">
        <w:trPr>
          <w:trHeight w:val="300"/>
        </w:trPr>
        <w:tc>
          <w:tcPr>
            <w:tcW w:w="2515" w:type="dxa"/>
            <w:shd w:val="clear" w:color="auto" w:fill="auto"/>
            <w:noWrap/>
            <w:vAlign w:val="center"/>
          </w:tcPr>
          <w:p w14:paraId="36375252" w14:textId="77777777" w:rsidR="00477680" w:rsidRPr="00477680" w:rsidRDefault="00477680" w:rsidP="008E2F04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477680">
              <w:rPr>
                <w:rFonts w:cstheme="minorHAnsi"/>
                <w:b/>
                <w:bCs/>
                <w:color w:val="000000"/>
              </w:rPr>
              <w:t>Účtovný okruh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035DDD26" w14:textId="77777777" w:rsidR="00477680" w:rsidRPr="00477680" w:rsidRDefault="00477680" w:rsidP="008E2F04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477680">
              <w:rPr>
                <w:rFonts w:cstheme="minorHAnsi"/>
                <w:color w:val="000000"/>
              </w:rPr>
              <w:t>X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42F9A79D" w14:textId="77777777" w:rsidR="00477680" w:rsidRPr="00477680" w:rsidRDefault="00477680" w:rsidP="008E2F04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477680">
              <w:rPr>
                <w:rFonts w:cstheme="minorHAnsi"/>
                <w:color w:val="000000"/>
              </w:rPr>
              <w:t>X</w:t>
            </w:r>
          </w:p>
        </w:tc>
        <w:tc>
          <w:tcPr>
            <w:tcW w:w="2423" w:type="dxa"/>
            <w:shd w:val="clear" w:color="auto" w:fill="auto"/>
            <w:noWrap/>
            <w:vAlign w:val="center"/>
          </w:tcPr>
          <w:p w14:paraId="7E9FFD56" w14:textId="1898907A" w:rsidR="00477680" w:rsidRPr="00477680" w:rsidRDefault="00B355A0" w:rsidP="008E2F04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0F0D3F">
              <w:rPr>
                <w:rFonts w:eastAsia="Times New Roman" w:cstheme="minorHAnsi"/>
                <w:color w:val="000000"/>
                <w:lang w:eastAsia="sk-SK"/>
              </w:rPr>
              <w:t>M18_KZC_001</w:t>
            </w:r>
            <w:r w:rsidR="007C49AA">
              <w:rPr>
                <w:rFonts w:eastAsia="Times New Roman" w:cstheme="minorHAnsi"/>
                <w:color w:val="000000"/>
                <w:lang w:eastAsia="sk-SK"/>
              </w:rPr>
              <w:t xml:space="preserve"> </w:t>
            </w:r>
            <w:r w:rsidRPr="000F0D3F">
              <w:rPr>
                <w:rFonts w:eastAsia="Times New Roman" w:cstheme="minorHAnsi"/>
                <w:color w:val="000000"/>
                <w:lang w:eastAsia="sk-SK"/>
              </w:rPr>
              <w:t>- Účtovný okruh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AC6BB22" w14:textId="77777777" w:rsidR="00477680" w:rsidRPr="00477680" w:rsidRDefault="00477680" w:rsidP="008E2F04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477680">
              <w:rPr>
                <w:rFonts w:cstheme="minorHAnsi"/>
                <w:color w:val="000000"/>
              </w:rPr>
              <w:t>X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14:paraId="150600F7" w14:textId="77777777" w:rsidR="00477680" w:rsidRPr="00477680" w:rsidRDefault="00477680" w:rsidP="008E2F04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477680" w:rsidRPr="00477680" w14:paraId="0C312A4E" w14:textId="77777777" w:rsidTr="00B355A0">
        <w:trPr>
          <w:trHeight w:val="300"/>
        </w:trPr>
        <w:tc>
          <w:tcPr>
            <w:tcW w:w="2515" w:type="dxa"/>
            <w:shd w:val="clear" w:color="auto" w:fill="auto"/>
            <w:noWrap/>
            <w:vAlign w:val="center"/>
          </w:tcPr>
          <w:p w14:paraId="4BE1EAFD" w14:textId="77777777" w:rsidR="00477680" w:rsidRPr="00477680" w:rsidRDefault="00477680" w:rsidP="008E2F04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477680">
              <w:rPr>
                <w:rFonts w:cstheme="minorHAnsi"/>
                <w:b/>
                <w:bCs/>
                <w:color w:val="000000"/>
              </w:rPr>
              <w:t>Zmluva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3500BF88" w14:textId="77777777" w:rsidR="00477680" w:rsidRPr="00477680" w:rsidRDefault="00477680" w:rsidP="008E2F04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477680">
              <w:rPr>
                <w:rFonts w:cstheme="minorHAnsi"/>
                <w:color w:val="000000"/>
              </w:rPr>
              <w:t>X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8C09327" w14:textId="77777777" w:rsidR="00477680" w:rsidRPr="00477680" w:rsidRDefault="00477680" w:rsidP="008E2F04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477680">
              <w:rPr>
                <w:rFonts w:cstheme="minorHAnsi"/>
                <w:color w:val="000000"/>
              </w:rPr>
              <w:t>X</w:t>
            </w:r>
          </w:p>
        </w:tc>
        <w:tc>
          <w:tcPr>
            <w:tcW w:w="2423" w:type="dxa"/>
            <w:shd w:val="clear" w:color="auto" w:fill="auto"/>
            <w:noWrap/>
            <w:vAlign w:val="center"/>
          </w:tcPr>
          <w:p w14:paraId="0EDA3BB4" w14:textId="65242221" w:rsidR="00477680" w:rsidRPr="00477680" w:rsidRDefault="00F83ABE" w:rsidP="008E2F04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406DD9">
              <w:rPr>
                <w:rFonts w:cstheme="minorHAnsi"/>
                <w:sz w:val="20"/>
                <w:szCs w:val="20"/>
              </w:rPr>
              <w:t>M16_KZC_042</w:t>
            </w:r>
            <w:r>
              <w:rPr>
                <w:rFonts w:cstheme="minorHAnsi"/>
                <w:sz w:val="20"/>
                <w:szCs w:val="20"/>
              </w:rPr>
              <w:t xml:space="preserve"> - </w:t>
            </w:r>
            <w:r w:rsidRPr="00A4484F">
              <w:rPr>
                <w:rFonts w:cstheme="minorHAnsi"/>
                <w:color w:val="000000"/>
              </w:rPr>
              <w:t>Zmluva o nehnuteľnosti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53117AB" w14:textId="77777777" w:rsidR="00477680" w:rsidRPr="00477680" w:rsidRDefault="00477680" w:rsidP="008E2F04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477680">
              <w:rPr>
                <w:rFonts w:cstheme="minorHAnsi"/>
                <w:color w:val="000000"/>
              </w:rPr>
              <w:t>X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14:paraId="2765EC90" w14:textId="77777777" w:rsidR="00477680" w:rsidRPr="00477680" w:rsidRDefault="00477680" w:rsidP="008E2F04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477680">
              <w:rPr>
                <w:rFonts w:cstheme="minorHAnsi"/>
                <w:color w:val="000000"/>
              </w:rPr>
              <w:t> </w:t>
            </w:r>
          </w:p>
        </w:tc>
      </w:tr>
      <w:tr w:rsidR="00477680" w:rsidRPr="00477680" w14:paraId="2C8CD9BE" w14:textId="77777777" w:rsidTr="00B355A0">
        <w:trPr>
          <w:trHeight w:val="300"/>
        </w:trPr>
        <w:tc>
          <w:tcPr>
            <w:tcW w:w="2515" w:type="dxa"/>
            <w:shd w:val="clear" w:color="auto" w:fill="auto"/>
            <w:noWrap/>
            <w:vAlign w:val="center"/>
          </w:tcPr>
          <w:p w14:paraId="25CFFA8D" w14:textId="77777777" w:rsidR="00477680" w:rsidRPr="00477680" w:rsidRDefault="00477680" w:rsidP="008E2F04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proofErr w:type="spellStart"/>
            <w:r w:rsidRPr="00477680">
              <w:rPr>
                <w:rFonts w:cstheme="minorHAnsi"/>
                <w:b/>
                <w:bCs/>
                <w:color w:val="000000"/>
              </w:rPr>
              <w:t>Hosp.jedn.pre</w:t>
            </w:r>
            <w:proofErr w:type="spellEnd"/>
            <w:r w:rsidRPr="00477680">
              <w:rPr>
                <w:rFonts w:cstheme="minorHAnsi"/>
                <w:b/>
                <w:bCs/>
                <w:color w:val="000000"/>
              </w:rPr>
              <w:t xml:space="preserve"> zmluvu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36CBAABF" w14:textId="77777777" w:rsidR="00477680" w:rsidRPr="00477680" w:rsidRDefault="00477680" w:rsidP="008E2F04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477680">
              <w:rPr>
                <w:rFonts w:cstheme="minorHAnsi"/>
                <w:color w:val="000000"/>
              </w:rPr>
              <w:t>X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E622BB7" w14:textId="77777777" w:rsidR="00477680" w:rsidRPr="00477680" w:rsidRDefault="00477680" w:rsidP="008E2F04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477680">
              <w:rPr>
                <w:rFonts w:cstheme="minorHAnsi"/>
                <w:color w:val="000000"/>
              </w:rPr>
              <w:t>X</w:t>
            </w:r>
          </w:p>
        </w:tc>
        <w:tc>
          <w:tcPr>
            <w:tcW w:w="2423" w:type="dxa"/>
            <w:shd w:val="clear" w:color="auto" w:fill="auto"/>
            <w:noWrap/>
            <w:vAlign w:val="center"/>
          </w:tcPr>
          <w:p w14:paraId="5733EC83" w14:textId="31860F3D" w:rsidR="00477680" w:rsidRPr="00477680" w:rsidRDefault="00B355A0" w:rsidP="008E2F04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406DD9">
              <w:rPr>
                <w:rFonts w:cstheme="minorHAnsi"/>
                <w:sz w:val="20"/>
                <w:szCs w:val="20"/>
              </w:rPr>
              <w:t>M16_KZC_038</w:t>
            </w:r>
            <w:r>
              <w:rPr>
                <w:rFonts w:cstheme="minorHAnsi"/>
                <w:sz w:val="20"/>
                <w:szCs w:val="20"/>
              </w:rPr>
              <w:t xml:space="preserve"> - </w:t>
            </w:r>
            <w:r w:rsidR="00477680" w:rsidRPr="00477680">
              <w:rPr>
                <w:rFonts w:cstheme="minorHAnsi"/>
                <w:color w:val="000000"/>
              </w:rPr>
              <w:t>Hospodárska jednotka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E05400B" w14:textId="77777777" w:rsidR="00477680" w:rsidRPr="00477680" w:rsidRDefault="00477680" w:rsidP="008E2F04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477680">
              <w:rPr>
                <w:rFonts w:cstheme="minorHAnsi"/>
                <w:color w:val="000000"/>
              </w:rPr>
              <w:t>X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14:paraId="2A76D9C3" w14:textId="77777777" w:rsidR="00477680" w:rsidRPr="00477680" w:rsidRDefault="00477680" w:rsidP="008E2F04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477680">
              <w:rPr>
                <w:rFonts w:cstheme="minorHAnsi"/>
                <w:color w:val="000000"/>
              </w:rPr>
              <w:t> </w:t>
            </w:r>
          </w:p>
        </w:tc>
      </w:tr>
      <w:tr w:rsidR="00477680" w:rsidRPr="00477680" w14:paraId="30ED8979" w14:textId="77777777" w:rsidTr="00B355A0">
        <w:trPr>
          <w:trHeight w:val="300"/>
        </w:trPr>
        <w:tc>
          <w:tcPr>
            <w:tcW w:w="2515" w:type="dxa"/>
            <w:shd w:val="clear" w:color="auto" w:fill="auto"/>
            <w:noWrap/>
            <w:vAlign w:val="center"/>
          </w:tcPr>
          <w:p w14:paraId="328A27F0" w14:textId="77777777" w:rsidR="00477680" w:rsidRPr="00477680" w:rsidRDefault="00477680" w:rsidP="008E2F04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477680">
              <w:rPr>
                <w:rFonts w:cstheme="minorHAnsi"/>
                <w:b/>
                <w:bCs/>
                <w:color w:val="000000"/>
              </w:rPr>
              <w:t>Obdobie splatnosti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792AFAD3" w14:textId="77777777" w:rsidR="00477680" w:rsidRPr="00477680" w:rsidRDefault="00477680" w:rsidP="008E2F04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477680">
              <w:rPr>
                <w:rFonts w:cstheme="minorHAnsi"/>
                <w:color w:val="000000"/>
              </w:rPr>
              <w:t>X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0E56C4A" w14:textId="77777777" w:rsidR="00477680" w:rsidRPr="00477680" w:rsidRDefault="00477680" w:rsidP="008E2F04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477680">
              <w:rPr>
                <w:rFonts w:cstheme="minorHAnsi"/>
                <w:color w:val="000000"/>
              </w:rPr>
              <w:t>X</w:t>
            </w:r>
          </w:p>
        </w:tc>
        <w:tc>
          <w:tcPr>
            <w:tcW w:w="2423" w:type="dxa"/>
            <w:shd w:val="clear" w:color="auto" w:fill="auto"/>
            <w:noWrap/>
            <w:vAlign w:val="center"/>
          </w:tcPr>
          <w:p w14:paraId="7C77FB44" w14:textId="18266222" w:rsidR="00477680" w:rsidRPr="00477680" w:rsidRDefault="000A45A2" w:rsidP="008E2F04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M00_KZC_002 - Kalendár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1EF5C3D" w14:textId="77777777" w:rsidR="00477680" w:rsidRPr="00477680" w:rsidRDefault="00477680" w:rsidP="008E2F04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477680">
              <w:rPr>
                <w:rFonts w:cstheme="minorHAnsi"/>
                <w:color w:val="000000"/>
              </w:rPr>
              <w:t>X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14:paraId="76B24AD3" w14:textId="77777777" w:rsidR="00477680" w:rsidRPr="00477680" w:rsidRDefault="00477680" w:rsidP="008E2F04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477680">
              <w:rPr>
                <w:rFonts w:cstheme="minorHAnsi"/>
                <w:color w:val="000000"/>
              </w:rPr>
              <w:t> </w:t>
            </w:r>
          </w:p>
        </w:tc>
      </w:tr>
      <w:tr w:rsidR="00477680" w:rsidRPr="00477680" w14:paraId="56E382D6" w14:textId="77777777" w:rsidTr="00B355A0">
        <w:trPr>
          <w:trHeight w:val="300"/>
        </w:trPr>
        <w:tc>
          <w:tcPr>
            <w:tcW w:w="2515" w:type="dxa"/>
            <w:shd w:val="clear" w:color="auto" w:fill="auto"/>
            <w:noWrap/>
            <w:vAlign w:val="center"/>
          </w:tcPr>
          <w:p w14:paraId="23BFB483" w14:textId="77777777" w:rsidR="00477680" w:rsidRPr="00477680" w:rsidRDefault="00477680" w:rsidP="008E2F04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proofErr w:type="spellStart"/>
            <w:r w:rsidRPr="00477680">
              <w:rPr>
                <w:rFonts w:cstheme="minorHAnsi"/>
                <w:b/>
                <w:bCs/>
                <w:color w:val="000000"/>
              </w:rPr>
              <w:t>Ident</w:t>
            </w:r>
            <w:proofErr w:type="spellEnd"/>
            <w:r w:rsidRPr="00477680">
              <w:rPr>
                <w:rFonts w:cstheme="minorHAnsi"/>
                <w:b/>
                <w:bCs/>
                <w:color w:val="000000"/>
              </w:rPr>
              <w:t xml:space="preserve">.- </w:t>
            </w:r>
            <w:proofErr w:type="spellStart"/>
            <w:r w:rsidRPr="00477680">
              <w:rPr>
                <w:rFonts w:cstheme="minorHAnsi"/>
                <w:b/>
                <w:bCs/>
                <w:color w:val="000000"/>
              </w:rPr>
              <w:t>účtovn</w:t>
            </w:r>
            <w:proofErr w:type="spellEnd"/>
            <w:r w:rsidRPr="00477680">
              <w:rPr>
                <w:rFonts w:cstheme="minorHAnsi"/>
                <w:b/>
                <w:bCs/>
                <w:color w:val="000000"/>
              </w:rPr>
              <w:t>.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0C7CB8FE" w14:textId="77777777" w:rsidR="00477680" w:rsidRPr="00477680" w:rsidRDefault="00477680" w:rsidP="008E2F04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477680">
              <w:rPr>
                <w:rFonts w:cstheme="minorHAnsi"/>
                <w:color w:val="000000"/>
              </w:rPr>
              <w:t>X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7D1B2FB" w14:textId="77777777" w:rsidR="00477680" w:rsidRPr="00477680" w:rsidRDefault="00477680" w:rsidP="008E2F04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477680">
              <w:rPr>
                <w:rFonts w:cstheme="minorHAnsi"/>
                <w:color w:val="000000"/>
              </w:rPr>
              <w:t>X</w:t>
            </w:r>
          </w:p>
        </w:tc>
        <w:tc>
          <w:tcPr>
            <w:tcW w:w="2423" w:type="dxa"/>
            <w:shd w:val="clear" w:color="auto" w:fill="auto"/>
            <w:noWrap/>
            <w:vAlign w:val="center"/>
          </w:tcPr>
          <w:p w14:paraId="32CBFE55" w14:textId="611AC485" w:rsidR="00477680" w:rsidRPr="00477680" w:rsidRDefault="00477680" w:rsidP="008E2F04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6E8D0BA" w14:textId="3073AF59" w:rsidR="00477680" w:rsidRPr="00477680" w:rsidRDefault="00477680" w:rsidP="008E2F04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507" w:type="dxa"/>
            <w:shd w:val="clear" w:color="auto" w:fill="auto"/>
            <w:noWrap/>
            <w:vAlign w:val="center"/>
          </w:tcPr>
          <w:p w14:paraId="3C9C6535" w14:textId="77777777" w:rsidR="00477680" w:rsidRPr="00477680" w:rsidRDefault="00477680" w:rsidP="008E2F04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477680">
              <w:rPr>
                <w:rFonts w:cstheme="minorHAnsi"/>
                <w:color w:val="000000"/>
              </w:rPr>
              <w:t> </w:t>
            </w:r>
          </w:p>
        </w:tc>
      </w:tr>
      <w:tr w:rsidR="00477680" w:rsidRPr="00477680" w14:paraId="7C0865D2" w14:textId="77777777" w:rsidTr="00B355A0">
        <w:trPr>
          <w:trHeight w:val="300"/>
        </w:trPr>
        <w:tc>
          <w:tcPr>
            <w:tcW w:w="2515" w:type="dxa"/>
            <w:shd w:val="clear" w:color="auto" w:fill="auto"/>
            <w:noWrap/>
            <w:vAlign w:val="center"/>
          </w:tcPr>
          <w:p w14:paraId="711F2AC0" w14:textId="77777777" w:rsidR="00477680" w:rsidRPr="00477680" w:rsidRDefault="00477680" w:rsidP="008E2F04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477680">
              <w:rPr>
                <w:rFonts w:cstheme="minorHAnsi"/>
                <w:b/>
                <w:bCs/>
                <w:color w:val="000000"/>
              </w:rPr>
              <w:t>Režim vykonania (Simulácia/Reálny chod)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53B7EDE0" w14:textId="77777777" w:rsidR="00477680" w:rsidRPr="00477680" w:rsidRDefault="00477680" w:rsidP="008E2F04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477680">
              <w:rPr>
                <w:rFonts w:cstheme="minorHAnsi"/>
                <w:color w:val="000000"/>
              </w:rPr>
              <w:t>X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22D9A64" w14:textId="77777777" w:rsidR="00477680" w:rsidRPr="00477680" w:rsidRDefault="00477680" w:rsidP="008E2F04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477680">
              <w:rPr>
                <w:rFonts w:cstheme="minorHAnsi"/>
                <w:color w:val="000000"/>
              </w:rPr>
              <w:t>X</w:t>
            </w:r>
          </w:p>
        </w:tc>
        <w:tc>
          <w:tcPr>
            <w:tcW w:w="2423" w:type="dxa"/>
            <w:shd w:val="clear" w:color="auto" w:fill="auto"/>
            <w:noWrap/>
            <w:vAlign w:val="center"/>
          </w:tcPr>
          <w:p w14:paraId="3A88DD5F" w14:textId="2DBBEDDB" w:rsidR="00477680" w:rsidRPr="00477680" w:rsidRDefault="00B355A0" w:rsidP="008E2F04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406DD9">
              <w:rPr>
                <w:rFonts w:cstheme="minorHAnsi"/>
                <w:sz w:val="20"/>
                <w:szCs w:val="20"/>
              </w:rPr>
              <w:t>M16_KZC_027</w:t>
            </w:r>
            <w:r>
              <w:rPr>
                <w:rFonts w:cstheme="minorHAnsi"/>
                <w:sz w:val="20"/>
                <w:szCs w:val="20"/>
              </w:rPr>
              <w:t xml:space="preserve"> - </w:t>
            </w:r>
            <w:r w:rsidR="00477680" w:rsidRPr="00477680">
              <w:rPr>
                <w:rFonts w:cstheme="minorHAnsi"/>
                <w:color w:val="000000"/>
              </w:rPr>
              <w:t>Režim chodu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FA166B2" w14:textId="77777777" w:rsidR="00477680" w:rsidRPr="00477680" w:rsidRDefault="00477680" w:rsidP="008E2F04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477680">
              <w:rPr>
                <w:rFonts w:cstheme="minorHAnsi"/>
                <w:color w:val="000000"/>
              </w:rPr>
              <w:t>X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14:paraId="5DED84B1" w14:textId="77777777" w:rsidR="00477680" w:rsidRPr="00477680" w:rsidRDefault="00477680" w:rsidP="008E2F04">
            <w:pPr>
              <w:spacing w:after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477680">
              <w:rPr>
                <w:rFonts w:cstheme="minorHAnsi"/>
                <w:color w:val="000000"/>
              </w:rPr>
              <w:t> </w:t>
            </w:r>
          </w:p>
        </w:tc>
      </w:tr>
    </w:tbl>
    <w:p w14:paraId="2B68B12A" w14:textId="3631E3C5" w:rsidR="0006336D" w:rsidRPr="0006336D" w:rsidRDefault="00477680" w:rsidP="00BC26A3">
      <w:pPr>
        <w:pStyle w:val="Popis"/>
      </w:pPr>
      <w:bookmarkStart w:id="16" w:name="_Toc87447150"/>
      <w:bookmarkStart w:id="17" w:name="_Toc98507444"/>
      <w:r>
        <w:t xml:space="preserve">Tabuľka </w:t>
      </w:r>
      <w:r>
        <w:fldChar w:fldCharType="begin"/>
      </w:r>
      <w:r>
        <w:instrText xml:space="preserve"> SEQ Tabuľka \* ARABIC </w:instrText>
      </w:r>
      <w:r>
        <w:fldChar w:fldCharType="separate"/>
      </w:r>
      <w:r w:rsidR="0071618C">
        <w:rPr>
          <w:noProof/>
        </w:rPr>
        <w:t>7</w:t>
      </w:r>
      <w:r>
        <w:fldChar w:fldCharType="end"/>
      </w:r>
      <w:r>
        <w:t xml:space="preserve"> - zoznam polí – vytvorenie faktú</w:t>
      </w:r>
      <w:bookmarkEnd w:id="16"/>
      <w:r>
        <w:t>r</w:t>
      </w:r>
      <w:bookmarkEnd w:id="17"/>
    </w:p>
    <w:sectPr w:rsidR="0006336D" w:rsidRPr="0006336D" w:rsidSect="00477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6F876" w14:textId="77777777" w:rsidR="00B36797" w:rsidRDefault="00B36797" w:rsidP="001050D1">
      <w:pPr>
        <w:spacing w:after="0"/>
      </w:pPr>
      <w:r>
        <w:separator/>
      </w:r>
    </w:p>
  </w:endnote>
  <w:endnote w:type="continuationSeparator" w:id="0">
    <w:p w14:paraId="0370DA6D" w14:textId="77777777" w:rsidR="00B36797" w:rsidRDefault="00B36797" w:rsidP="001050D1">
      <w:pPr>
        <w:spacing w:after="0"/>
      </w:pPr>
      <w:r>
        <w:continuationSeparator/>
      </w:r>
    </w:p>
  </w:endnote>
  <w:endnote w:type="continuationNotice" w:id="1">
    <w:p w14:paraId="6EBB76DB" w14:textId="77777777" w:rsidR="00B36797" w:rsidRDefault="00B3679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63D77" w14:textId="77777777" w:rsidR="00B36797" w:rsidRDefault="00B36797" w:rsidP="001050D1">
      <w:pPr>
        <w:spacing w:after="0"/>
      </w:pPr>
      <w:r>
        <w:separator/>
      </w:r>
    </w:p>
  </w:footnote>
  <w:footnote w:type="continuationSeparator" w:id="0">
    <w:p w14:paraId="15EF5665" w14:textId="77777777" w:rsidR="00B36797" w:rsidRDefault="00B36797" w:rsidP="001050D1">
      <w:pPr>
        <w:spacing w:after="0"/>
      </w:pPr>
      <w:r>
        <w:continuationSeparator/>
      </w:r>
    </w:p>
  </w:footnote>
  <w:footnote w:type="continuationNotice" w:id="1">
    <w:p w14:paraId="2C3F9D14" w14:textId="77777777" w:rsidR="00B36797" w:rsidRDefault="00B3679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0C2"/>
    <w:multiLevelType w:val="hybridMultilevel"/>
    <w:tmpl w:val="964EA420"/>
    <w:lvl w:ilvl="0" w:tplc="6F5A506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07E90"/>
    <w:multiLevelType w:val="hybridMultilevel"/>
    <w:tmpl w:val="9EDE2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A2B29"/>
    <w:multiLevelType w:val="hybridMultilevel"/>
    <w:tmpl w:val="6B8C5260"/>
    <w:lvl w:ilvl="0" w:tplc="9EF470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46BF4"/>
    <w:multiLevelType w:val="multilevel"/>
    <w:tmpl w:val="E0D6FD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91B0C3D"/>
    <w:multiLevelType w:val="hybridMultilevel"/>
    <w:tmpl w:val="5400F3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A4EC0"/>
    <w:multiLevelType w:val="hybridMultilevel"/>
    <w:tmpl w:val="A6605442"/>
    <w:lvl w:ilvl="0" w:tplc="DDB0288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E83041"/>
    <w:multiLevelType w:val="multilevel"/>
    <w:tmpl w:val="57689E3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F6B5A87"/>
    <w:multiLevelType w:val="multilevel"/>
    <w:tmpl w:val="F20EB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F3E70EE"/>
    <w:multiLevelType w:val="hybridMultilevel"/>
    <w:tmpl w:val="2EB2B0F4"/>
    <w:lvl w:ilvl="0" w:tplc="A2ECE378">
      <w:start w:val="1"/>
      <w:numFmt w:val="decimal"/>
      <w:lvlText w:val="%1.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63D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3EF58B3"/>
    <w:multiLevelType w:val="hybridMultilevel"/>
    <w:tmpl w:val="36ACF3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06721"/>
    <w:multiLevelType w:val="hybridMultilevel"/>
    <w:tmpl w:val="591E64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34352"/>
    <w:multiLevelType w:val="hybridMultilevel"/>
    <w:tmpl w:val="B05E9152"/>
    <w:lvl w:ilvl="0" w:tplc="041B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967195963">
    <w:abstractNumId w:val="5"/>
  </w:num>
  <w:num w:numId="2" w16cid:durableId="1291790121">
    <w:abstractNumId w:val="5"/>
  </w:num>
  <w:num w:numId="3" w16cid:durableId="649135536">
    <w:abstractNumId w:val="7"/>
  </w:num>
  <w:num w:numId="4" w16cid:durableId="125201132">
    <w:abstractNumId w:val="3"/>
  </w:num>
  <w:num w:numId="5" w16cid:durableId="1913076632">
    <w:abstractNumId w:val="0"/>
  </w:num>
  <w:num w:numId="6" w16cid:durableId="263537932">
    <w:abstractNumId w:val="0"/>
  </w:num>
  <w:num w:numId="7" w16cid:durableId="1085801834">
    <w:abstractNumId w:val="0"/>
  </w:num>
  <w:num w:numId="8" w16cid:durableId="889272384">
    <w:abstractNumId w:val="8"/>
  </w:num>
  <w:num w:numId="9" w16cid:durableId="1446072044">
    <w:abstractNumId w:val="9"/>
  </w:num>
  <w:num w:numId="10" w16cid:durableId="1582518982">
    <w:abstractNumId w:val="6"/>
  </w:num>
  <w:num w:numId="11" w16cid:durableId="722363003">
    <w:abstractNumId w:val="6"/>
  </w:num>
  <w:num w:numId="12" w16cid:durableId="1006635365">
    <w:abstractNumId w:val="6"/>
  </w:num>
  <w:num w:numId="13" w16cid:durableId="685257183">
    <w:abstractNumId w:val="6"/>
  </w:num>
  <w:num w:numId="14" w16cid:durableId="1635408587">
    <w:abstractNumId w:val="2"/>
  </w:num>
  <w:num w:numId="15" w16cid:durableId="196936254">
    <w:abstractNumId w:val="11"/>
  </w:num>
  <w:num w:numId="16" w16cid:durableId="901869938">
    <w:abstractNumId w:val="12"/>
  </w:num>
  <w:num w:numId="17" w16cid:durableId="678119172">
    <w:abstractNumId w:val="1"/>
  </w:num>
  <w:num w:numId="18" w16cid:durableId="903445215">
    <w:abstractNumId w:val="4"/>
  </w:num>
  <w:num w:numId="19" w16cid:durableId="11585016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5BB"/>
    <w:rsid w:val="00012514"/>
    <w:rsid w:val="000238CB"/>
    <w:rsid w:val="00024F47"/>
    <w:rsid w:val="00025B30"/>
    <w:rsid w:val="00032117"/>
    <w:rsid w:val="000377F8"/>
    <w:rsid w:val="00040218"/>
    <w:rsid w:val="00041B5B"/>
    <w:rsid w:val="00042A37"/>
    <w:rsid w:val="000438B7"/>
    <w:rsid w:val="000468D1"/>
    <w:rsid w:val="00052766"/>
    <w:rsid w:val="00054066"/>
    <w:rsid w:val="000542F4"/>
    <w:rsid w:val="000630A8"/>
    <w:rsid w:val="0006336D"/>
    <w:rsid w:val="00065453"/>
    <w:rsid w:val="00083A29"/>
    <w:rsid w:val="00093BFD"/>
    <w:rsid w:val="00095AC1"/>
    <w:rsid w:val="00095E7C"/>
    <w:rsid w:val="00097921"/>
    <w:rsid w:val="000A45A2"/>
    <w:rsid w:val="000A59DF"/>
    <w:rsid w:val="000B1FE1"/>
    <w:rsid w:val="000B2AC8"/>
    <w:rsid w:val="000C7BA5"/>
    <w:rsid w:val="000D2800"/>
    <w:rsid w:val="000E57CD"/>
    <w:rsid w:val="000E6F67"/>
    <w:rsid w:val="000E7C1B"/>
    <w:rsid w:val="00103357"/>
    <w:rsid w:val="001050D1"/>
    <w:rsid w:val="001128E9"/>
    <w:rsid w:val="0011772D"/>
    <w:rsid w:val="00120A39"/>
    <w:rsid w:val="00122B41"/>
    <w:rsid w:val="001255F3"/>
    <w:rsid w:val="0014192A"/>
    <w:rsid w:val="00143B7F"/>
    <w:rsid w:val="0014567F"/>
    <w:rsid w:val="00154299"/>
    <w:rsid w:val="00156F52"/>
    <w:rsid w:val="00160A15"/>
    <w:rsid w:val="0017198E"/>
    <w:rsid w:val="00175AD8"/>
    <w:rsid w:val="00190DEC"/>
    <w:rsid w:val="001946D1"/>
    <w:rsid w:val="001B11BD"/>
    <w:rsid w:val="001C3BD7"/>
    <w:rsid w:val="001E062E"/>
    <w:rsid w:val="001F2BB8"/>
    <w:rsid w:val="001F4365"/>
    <w:rsid w:val="00213BD3"/>
    <w:rsid w:val="00232520"/>
    <w:rsid w:val="00241058"/>
    <w:rsid w:val="00252C2A"/>
    <w:rsid w:val="00253B67"/>
    <w:rsid w:val="00257D1E"/>
    <w:rsid w:val="00263727"/>
    <w:rsid w:val="00266135"/>
    <w:rsid w:val="00266955"/>
    <w:rsid w:val="00271E79"/>
    <w:rsid w:val="00277449"/>
    <w:rsid w:val="00283469"/>
    <w:rsid w:val="002A159F"/>
    <w:rsid w:val="002A444B"/>
    <w:rsid w:val="002A4F0F"/>
    <w:rsid w:val="002C27AA"/>
    <w:rsid w:val="002C2A5F"/>
    <w:rsid w:val="002C2F22"/>
    <w:rsid w:val="002D3BBE"/>
    <w:rsid w:val="002D6060"/>
    <w:rsid w:val="002E6E5E"/>
    <w:rsid w:val="002F17C3"/>
    <w:rsid w:val="00316021"/>
    <w:rsid w:val="003167DC"/>
    <w:rsid w:val="00323DA6"/>
    <w:rsid w:val="00324553"/>
    <w:rsid w:val="003259A4"/>
    <w:rsid w:val="00326A49"/>
    <w:rsid w:val="00332FC6"/>
    <w:rsid w:val="00335CBA"/>
    <w:rsid w:val="00354D4C"/>
    <w:rsid w:val="003553D4"/>
    <w:rsid w:val="00357E8A"/>
    <w:rsid w:val="003659A8"/>
    <w:rsid w:val="0038588B"/>
    <w:rsid w:val="00391DF2"/>
    <w:rsid w:val="003A2EF2"/>
    <w:rsid w:val="003B1417"/>
    <w:rsid w:val="003B4869"/>
    <w:rsid w:val="003C7CD0"/>
    <w:rsid w:val="003D20D8"/>
    <w:rsid w:val="003D531D"/>
    <w:rsid w:val="003D6674"/>
    <w:rsid w:val="003E5970"/>
    <w:rsid w:val="003F0043"/>
    <w:rsid w:val="003F0DAB"/>
    <w:rsid w:val="003F1F92"/>
    <w:rsid w:val="003F658C"/>
    <w:rsid w:val="0040130F"/>
    <w:rsid w:val="00401EF7"/>
    <w:rsid w:val="00411EE6"/>
    <w:rsid w:val="00413123"/>
    <w:rsid w:val="00414394"/>
    <w:rsid w:val="00414EEF"/>
    <w:rsid w:val="00427DCB"/>
    <w:rsid w:val="004341AD"/>
    <w:rsid w:val="00444DDA"/>
    <w:rsid w:val="004513E4"/>
    <w:rsid w:val="00452824"/>
    <w:rsid w:val="0045597B"/>
    <w:rsid w:val="00460887"/>
    <w:rsid w:val="00461B9B"/>
    <w:rsid w:val="00477680"/>
    <w:rsid w:val="00480A07"/>
    <w:rsid w:val="00480C22"/>
    <w:rsid w:val="00485452"/>
    <w:rsid w:val="00493797"/>
    <w:rsid w:val="004A4AA1"/>
    <w:rsid w:val="004A4B1B"/>
    <w:rsid w:val="004B4C03"/>
    <w:rsid w:val="004B532B"/>
    <w:rsid w:val="004B72C2"/>
    <w:rsid w:val="004C229A"/>
    <w:rsid w:val="004C5473"/>
    <w:rsid w:val="004D3B0B"/>
    <w:rsid w:val="00522E97"/>
    <w:rsid w:val="00527A36"/>
    <w:rsid w:val="00527BA1"/>
    <w:rsid w:val="005325FF"/>
    <w:rsid w:val="00537F07"/>
    <w:rsid w:val="00544584"/>
    <w:rsid w:val="00546CF5"/>
    <w:rsid w:val="00554F13"/>
    <w:rsid w:val="0059266F"/>
    <w:rsid w:val="00592EEB"/>
    <w:rsid w:val="00593572"/>
    <w:rsid w:val="005A1ABC"/>
    <w:rsid w:val="005A3FDD"/>
    <w:rsid w:val="005B0F90"/>
    <w:rsid w:val="005B613E"/>
    <w:rsid w:val="005B776C"/>
    <w:rsid w:val="005B7A1F"/>
    <w:rsid w:val="005D1A2B"/>
    <w:rsid w:val="005D79E8"/>
    <w:rsid w:val="005E57BF"/>
    <w:rsid w:val="005F2EE9"/>
    <w:rsid w:val="005F4C42"/>
    <w:rsid w:val="00603962"/>
    <w:rsid w:val="0060614F"/>
    <w:rsid w:val="00640797"/>
    <w:rsid w:val="006407A3"/>
    <w:rsid w:val="006428F9"/>
    <w:rsid w:val="00670364"/>
    <w:rsid w:val="00677292"/>
    <w:rsid w:val="006802C5"/>
    <w:rsid w:val="00681BCD"/>
    <w:rsid w:val="006833BE"/>
    <w:rsid w:val="006878CB"/>
    <w:rsid w:val="00692A1F"/>
    <w:rsid w:val="006A182B"/>
    <w:rsid w:val="006A5E3F"/>
    <w:rsid w:val="006C0975"/>
    <w:rsid w:val="006D3F44"/>
    <w:rsid w:val="006F1223"/>
    <w:rsid w:val="0070210E"/>
    <w:rsid w:val="00712F3A"/>
    <w:rsid w:val="0071618C"/>
    <w:rsid w:val="00743C9D"/>
    <w:rsid w:val="00750958"/>
    <w:rsid w:val="00761372"/>
    <w:rsid w:val="0076790A"/>
    <w:rsid w:val="00771ADC"/>
    <w:rsid w:val="00784C4C"/>
    <w:rsid w:val="00790866"/>
    <w:rsid w:val="007A0ACA"/>
    <w:rsid w:val="007A2E7E"/>
    <w:rsid w:val="007A7269"/>
    <w:rsid w:val="007B3931"/>
    <w:rsid w:val="007B5319"/>
    <w:rsid w:val="007C0E1E"/>
    <w:rsid w:val="007C49AA"/>
    <w:rsid w:val="007C6070"/>
    <w:rsid w:val="007D0853"/>
    <w:rsid w:val="007D6D91"/>
    <w:rsid w:val="007E46E6"/>
    <w:rsid w:val="007F0CB6"/>
    <w:rsid w:val="007F5D6D"/>
    <w:rsid w:val="007F5E96"/>
    <w:rsid w:val="00800082"/>
    <w:rsid w:val="008111FC"/>
    <w:rsid w:val="008113CA"/>
    <w:rsid w:val="00833B75"/>
    <w:rsid w:val="008355BB"/>
    <w:rsid w:val="00854DE6"/>
    <w:rsid w:val="00862E00"/>
    <w:rsid w:val="00866AB9"/>
    <w:rsid w:val="00871464"/>
    <w:rsid w:val="0088133D"/>
    <w:rsid w:val="00886EEA"/>
    <w:rsid w:val="00887E75"/>
    <w:rsid w:val="008978C6"/>
    <w:rsid w:val="008C0FB0"/>
    <w:rsid w:val="008C1E9A"/>
    <w:rsid w:val="008E6D19"/>
    <w:rsid w:val="008F1CD3"/>
    <w:rsid w:val="008F6574"/>
    <w:rsid w:val="00904691"/>
    <w:rsid w:val="00911947"/>
    <w:rsid w:val="0093277A"/>
    <w:rsid w:val="0094543C"/>
    <w:rsid w:val="009467BB"/>
    <w:rsid w:val="009514AF"/>
    <w:rsid w:val="009605A1"/>
    <w:rsid w:val="009634A0"/>
    <w:rsid w:val="00987A7A"/>
    <w:rsid w:val="00997A8D"/>
    <w:rsid w:val="009A59C1"/>
    <w:rsid w:val="009D321D"/>
    <w:rsid w:val="009E0D36"/>
    <w:rsid w:val="009F06B3"/>
    <w:rsid w:val="009F5167"/>
    <w:rsid w:val="00A038EA"/>
    <w:rsid w:val="00A11388"/>
    <w:rsid w:val="00A166E1"/>
    <w:rsid w:val="00A22746"/>
    <w:rsid w:val="00A23B84"/>
    <w:rsid w:val="00A27CE7"/>
    <w:rsid w:val="00A31DF6"/>
    <w:rsid w:val="00A321DF"/>
    <w:rsid w:val="00A37877"/>
    <w:rsid w:val="00A447EF"/>
    <w:rsid w:val="00A4484F"/>
    <w:rsid w:val="00A45AA1"/>
    <w:rsid w:val="00A4702B"/>
    <w:rsid w:val="00A55754"/>
    <w:rsid w:val="00A55772"/>
    <w:rsid w:val="00A7021A"/>
    <w:rsid w:val="00A72D81"/>
    <w:rsid w:val="00A90C50"/>
    <w:rsid w:val="00A92A76"/>
    <w:rsid w:val="00A945D8"/>
    <w:rsid w:val="00A9743F"/>
    <w:rsid w:val="00AA4F9A"/>
    <w:rsid w:val="00AB1934"/>
    <w:rsid w:val="00AB3ABD"/>
    <w:rsid w:val="00AD7A64"/>
    <w:rsid w:val="00AE725A"/>
    <w:rsid w:val="00B063D9"/>
    <w:rsid w:val="00B1207A"/>
    <w:rsid w:val="00B355A0"/>
    <w:rsid w:val="00B36797"/>
    <w:rsid w:val="00B4392A"/>
    <w:rsid w:val="00B47837"/>
    <w:rsid w:val="00B51CF4"/>
    <w:rsid w:val="00B52CA4"/>
    <w:rsid w:val="00B57A0B"/>
    <w:rsid w:val="00B605EF"/>
    <w:rsid w:val="00B72E91"/>
    <w:rsid w:val="00B73138"/>
    <w:rsid w:val="00B76BB1"/>
    <w:rsid w:val="00B8175D"/>
    <w:rsid w:val="00B82AA5"/>
    <w:rsid w:val="00B855D6"/>
    <w:rsid w:val="00B86A57"/>
    <w:rsid w:val="00B95643"/>
    <w:rsid w:val="00BB0BB3"/>
    <w:rsid w:val="00BB1CEB"/>
    <w:rsid w:val="00BB2922"/>
    <w:rsid w:val="00BB7800"/>
    <w:rsid w:val="00BC0C7A"/>
    <w:rsid w:val="00BC26A3"/>
    <w:rsid w:val="00BC2CDC"/>
    <w:rsid w:val="00BC6B09"/>
    <w:rsid w:val="00BE6DCB"/>
    <w:rsid w:val="00BF1072"/>
    <w:rsid w:val="00BF5193"/>
    <w:rsid w:val="00BF6AE2"/>
    <w:rsid w:val="00C07D1C"/>
    <w:rsid w:val="00C31685"/>
    <w:rsid w:val="00C42811"/>
    <w:rsid w:val="00C54383"/>
    <w:rsid w:val="00C63184"/>
    <w:rsid w:val="00C767BB"/>
    <w:rsid w:val="00C77563"/>
    <w:rsid w:val="00C77A6D"/>
    <w:rsid w:val="00C909CF"/>
    <w:rsid w:val="00C95542"/>
    <w:rsid w:val="00CA40DF"/>
    <w:rsid w:val="00CB26C3"/>
    <w:rsid w:val="00CB3DF3"/>
    <w:rsid w:val="00CB5967"/>
    <w:rsid w:val="00CB59E0"/>
    <w:rsid w:val="00CC2138"/>
    <w:rsid w:val="00CC21CE"/>
    <w:rsid w:val="00CC41DC"/>
    <w:rsid w:val="00CD21B4"/>
    <w:rsid w:val="00CD6F1B"/>
    <w:rsid w:val="00CD76B9"/>
    <w:rsid w:val="00CE5133"/>
    <w:rsid w:val="00CE54EE"/>
    <w:rsid w:val="00CE57B5"/>
    <w:rsid w:val="00CF15DB"/>
    <w:rsid w:val="00CF33B6"/>
    <w:rsid w:val="00CF621C"/>
    <w:rsid w:val="00D05F3B"/>
    <w:rsid w:val="00D31F62"/>
    <w:rsid w:val="00D34419"/>
    <w:rsid w:val="00D34E25"/>
    <w:rsid w:val="00D540BB"/>
    <w:rsid w:val="00D61496"/>
    <w:rsid w:val="00D67A14"/>
    <w:rsid w:val="00D7712B"/>
    <w:rsid w:val="00D82692"/>
    <w:rsid w:val="00D82E86"/>
    <w:rsid w:val="00D86569"/>
    <w:rsid w:val="00D92EE3"/>
    <w:rsid w:val="00D95CB1"/>
    <w:rsid w:val="00DA6BA9"/>
    <w:rsid w:val="00DB0497"/>
    <w:rsid w:val="00DB7678"/>
    <w:rsid w:val="00DD5CDD"/>
    <w:rsid w:val="00DD7F7C"/>
    <w:rsid w:val="00DE1B54"/>
    <w:rsid w:val="00DE240B"/>
    <w:rsid w:val="00DE4198"/>
    <w:rsid w:val="00DE5A78"/>
    <w:rsid w:val="00DE7AB4"/>
    <w:rsid w:val="00DF20A7"/>
    <w:rsid w:val="00E06A48"/>
    <w:rsid w:val="00E06ADA"/>
    <w:rsid w:val="00E07918"/>
    <w:rsid w:val="00E13AD0"/>
    <w:rsid w:val="00E153CA"/>
    <w:rsid w:val="00E22022"/>
    <w:rsid w:val="00E322BA"/>
    <w:rsid w:val="00E33DD0"/>
    <w:rsid w:val="00E45B64"/>
    <w:rsid w:val="00E5582E"/>
    <w:rsid w:val="00E601B1"/>
    <w:rsid w:val="00E809EC"/>
    <w:rsid w:val="00EB1DC8"/>
    <w:rsid w:val="00EC46A5"/>
    <w:rsid w:val="00ED2CB7"/>
    <w:rsid w:val="00ED41C8"/>
    <w:rsid w:val="00ED4630"/>
    <w:rsid w:val="00ED5625"/>
    <w:rsid w:val="00EF0C8A"/>
    <w:rsid w:val="00EF5CE7"/>
    <w:rsid w:val="00F07C06"/>
    <w:rsid w:val="00F10312"/>
    <w:rsid w:val="00F14309"/>
    <w:rsid w:val="00F15A71"/>
    <w:rsid w:val="00F16C49"/>
    <w:rsid w:val="00F24304"/>
    <w:rsid w:val="00F32723"/>
    <w:rsid w:val="00F351FE"/>
    <w:rsid w:val="00F44F4F"/>
    <w:rsid w:val="00F52380"/>
    <w:rsid w:val="00F54840"/>
    <w:rsid w:val="00F61DC6"/>
    <w:rsid w:val="00F83ABE"/>
    <w:rsid w:val="00F94FD3"/>
    <w:rsid w:val="00F95DA4"/>
    <w:rsid w:val="00FA178B"/>
    <w:rsid w:val="00FA5DEF"/>
    <w:rsid w:val="00FC4F77"/>
    <w:rsid w:val="00FC66A8"/>
    <w:rsid w:val="00FC6DE7"/>
    <w:rsid w:val="00FC76A7"/>
    <w:rsid w:val="00FC77FA"/>
    <w:rsid w:val="00FF03DF"/>
    <w:rsid w:val="1B32390F"/>
    <w:rsid w:val="1CA8E7BC"/>
    <w:rsid w:val="2C16FE18"/>
    <w:rsid w:val="2DB2CE79"/>
    <w:rsid w:val="6B3D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6627B"/>
  <w15:chartTrackingRefBased/>
  <w15:docId w15:val="{4D88CCFF-A4FF-40E9-9041-7CED7D25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80"/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3797"/>
    <w:pPr>
      <w:ind w:left="0" w:firstLine="0"/>
    </w:pPr>
    <w:rPr>
      <w:lang w:val="sk-SK"/>
    </w:rPr>
  </w:style>
  <w:style w:type="paragraph" w:styleId="Nadpis1">
    <w:name w:val="heading 1"/>
    <w:basedOn w:val="Normlny"/>
    <w:next w:val="Normlny"/>
    <w:link w:val="Nadpis1Char"/>
    <w:autoRedefine/>
    <w:qFormat/>
    <w:rsid w:val="00771ADC"/>
    <w:pPr>
      <w:keepNext/>
      <w:pageBreakBefore/>
      <w:numPr>
        <w:numId w:val="10"/>
      </w:numPr>
      <w:overflowPunct w:val="0"/>
      <w:autoSpaceDE w:val="0"/>
      <w:autoSpaceDN w:val="0"/>
      <w:adjustRightInd w:val="0"/>
      <w:spacing w:after="120"/>
      <w:contextualSpacing/>
      <w:textAlignment w:val="baseline"/>
      <w:outlineLvl w:val="0"/>
    </w:pPr>
    <w:rPr>
      <w:rFonts w:ascii="Arial" w:eastAsia="Times New Roman" w:hAnsi="Arial"/>
      <w:b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A45AA1"/>
    <w:pPr>
      <w:keepNext/>
      <w:keepLines/>
      <w:numPr>
        <w:ilvl w:val="1"/>
        <w:numId w:val="10"/>
      </w:numPr>
      <w:spacing w:before="100" w:beforeAutospacing="1" w:after="100" w:afterAutospacing="1"/>
      <w:outlineLvl w:val="1"/>
    </w:pPr>
    <w:rPr>
      <w:rFonts w:ascii="Calibri" w:eastAsiaTheme="majorEastAsia" w:hAnsi="Calibri" w:cstheme="majorBidi"/>
      <w:b/>
      <w:szCs w:val="26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5B0F90"/>
    <w:pPr>
      <w:keepNext/>
      <w:keepLines/>
      <w:numPr>
        <w:ilvl w:val="2"/>
        <w:numId w:val="10"/>
      </w:numPr>
      <w:spacing w:after="0"/>
      <w:contextualSpacing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12F3A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12F3A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12F3A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12F3A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12F3A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12F3A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71ADC"/>
    <w:rPr>
      <w:rFonts w:ascii="Arial" w:eastAsia="Times New Roman" w:hAnsi="Arial"/>
      <w:b/>
      <w:lang w:val="sk-SK"/>
    </w:rPr>
  </w:style>
  <w:style w:type="paragraph" w:styleId="Nzov">
    <w:name w:val="Title"/>
    <w:basedOn w:val="Normlny"/>
    <w:next w:val="Normlny"/>
    <w:link w:val="NzovChar"/>
    <w:autoRedefine/>
    <w:uiPriority w:val="10"/>
    <w:qFormat/>
    <w:rsid w:val="0014567F"/>
    <w:pPr>
      <w:spacing w:after="0"/>
      <w:ind w:left="720" w:hanging="360"/>
      <w:contextualSpacing/>
    </w:pPr>
    <w:rPr>
      <w:rFonts w:ascii="Calibri" w:eastAsiaTheme="majorEastAsia" w:hAnsi="Calibri" w:cstheme="majorBidi"/>
      <w:spacing w:val="-10"/>
      <w:kern w:val="28"/>
      <w:sz w:val="28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14567F"/>
    <w:rPr>
      <w:rFonts w:ascii="Calibri" w:eastAsiaTheme="majorEastAsia" w:hAnsi="Calibri" w:cstheme="majorBidi"/>
      <w:b/>
      <w:spacing w:val="-10"/>
      <w:kern w:val="28"/>
      <w:sz w:val="28"/>
      <w:szCs w:val="5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A45AA1"/>
    <w:rPr>
      <w:rFonts w:ascii="Calibri" w:eastAsiaTheme="majorEastAsia" w:hAnsi="Calibri" w:cstheme="majorBidi"/>
      <w:b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rsid w:val="005B0F90"/>
    <w:rPr>
      <w:rFonts w:asciiTheme="majorHAnsi" w:eastAsiaTheme="majorEastAsia" w:hAnsiTheme="majorHAnsi" w:cstheme="majorBidi"/>
      <w:color w:val="1F3763" w:themeColor="accent1" w:themeShade="7F"/>
      <w:szCs w:val="24"/>
      <w:lang w:val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12F3A"/>
    <w:rPr>
      <w:rFonts w:asciiTheme="majorHAnsi" w:eastAsiaTheme="majorEastAsia" w:hAnsiTheme="majorHAnsi" w:cstheme="majorBidi"/>
      <w:i/>
      <w:iCs/>
      <w:color w:val="2F5496" w:themeColor="accent1" w:themeShade="BF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12F3A"/>
    <w:rPr>
      <w:rFonts w:asciiTheme="majorHAnsi" w:eastAsiaTheme="majorEastAsia" w:hAnsiTheme="majorHAnsi" w:cstheme="majorBidi"/>
      <w:color w:val="2F5496" w:themeColor="accent1" w:themeShade="BF"/>
      <w:lang w:val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12F3A"/>
    <w:rPr>
      <w:rFonts w:asciiTheme="majorHAnsi" w:eastAsiaTheme="majorEastAsia" w:hAnsiTheme="majorHAnsi" w:cstheme="majorBidi"/>
      <w:color w:val="1F3763" w:themeColor="accent1" w:themeShade="7F"/>
      <w:lang w:val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12F3A"/>
    <w:rPr>
      <w:rFonts w:asciiTheme="majorHAnsi" w:eastAsiaTheme="majorEastAsia" w:hAnsiTheme="majorHAnsi" w:cstheme="majorBidi"/>
      <w:i/>
      <w:iCs/>
      <w:color w:val="1F3763" w:themeColor="accent1" w:themeShade="7F"/>
      <w:lang w:val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12F3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12F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95CB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95CB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95CB1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5CB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5CB1"/>
    <w:rPr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5CB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5CB1"/>
    <w:rPr>
      <w:rFonts w:ascii="Segoe UI" w:hAnsi="Segoe UI" w:cs="Segoe UI"/>
      <w:sz w:val="18"/>
      <w:szCs w:val="18"/>
      <w:lang w:val="sk-SK"/>
    </w:rPr>
  </w:style>
  <w:style w:type="paragraph" w:styleId="Popis">
    <w:name w:val="caption"/>
    <w:basedOn w:val="Normlny"/>
    <w:next w:val="Normlny"/>
    <w:uiPriority w:val="35"/>
    <w:unhideWhenUsed/>
    <w:qFormat/>
    <w:rsid w:val="008C0FB0"/>
    <w:pPr>
      <w:spacing w:after="200"/>
    </w:pPr>
    <w:rPr>
      <w:i/>
      <w:iCs/>
      <w:color w:val="44546A" w:themeColor="text2"/>
      <w:sz w:val="18"/>
      <w:szCs w:val="18"/>
    </w:rPr>
  </w:style>
  <w:style w:type="paragraph" w:styleId="Odsekzoznamu">
    <w:name w:val="List Paragraph"/>
    <w:aliases w:val="Bullet Number,lp1,lp11,List Paragraph11,Use Case List Paragraph,Odstavec se seznamem1,Bullet List,FooterText,numbered,Paragraphe de liste1,Bulletr List Paragraph,列出段落,列出段落1,List Paragraph2,List Paragraph21,リスト段落1"/>
    <w:basedOn w:val="Normlny"/>
    <w:uiPriority w:val="34"/>
    <w:qFormat/>
    <w:rsid w:val="00681BCD"/>
    <w:pPr>
      <w:ind w:left="720"/>
      <w:contextualSpacing/>
    </w:pPr>
  </w:style>
  <w:style w:type="table" w:styleId="Mriekatabuky">
    <w:name w:val="Table Grid"/>
    <w:basedOn w:val="Normlnatabuka"/>
    <w:uiPriority w:val="39"/>
    <w:rsid w:val="006407A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750958"/>
    <w:pPr>
      <w:spacing w:after="0"/>
      <w:ind w:left="0" w:firstLine="0"/>
    </w:pPr>
    <w:rPr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1050D1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1050D1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1050D1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1050D1"/>
    <w:rPr>
      <w:lang w:val="sk-SK"/>
    </w:rPr>
  </w:style>
  <w:style w:type="paragraph" w:styleId="Zoznamobrzkov">
    <w:name w:val="table of figures"/>
    <w:basedOn w:val="Normlny"/>
    <w:next w:val="Normlny"/>
    <w:uiPriority w:val="99"/>
    <w:unhideWhenUsed/>
    <w:rsid w:val="00784C4C"/>
    <w:pPr>
      <w:spacing w:after="0"/>
    </w:pPr>
  </w:style>
  <w:style w:type="character" w:styleId="Hypertextovprepojenie">
    <w:name w:val="Hyperlink"/>
    <w:basedOn w:val="Predvolenpsmoodseku"/>
    <w:uiPriority w:val="99"/>
    <w:unhideWhenUsed/>
    <w:rsid w:val="00784C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3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a3427f1-4188-4ffc-b15e-218ce01db3c1" xsi:nil="true"/>
    <SharedWithUsers xmlns="1b9f6857-c0de-4c8c-9943-42dab1d6901a">
      <UserInfo>
        <DisplayName/>
        <AccountId xsi:nil="true"/>
        <AccountType/>
      </UserInfo>
    </SharedWithUsers>
    <lcf76f155ced4ddcb4097134ff3c332f xmlns="7a3427f1-4188-4ffc-b15e-218ce01db3c1">
      <Terms xmlns="http://schemas.microsoft.com/office/infopath/2007/PartnerControls"/>
    </lcf76f155ced4ddcb4097134ff3c332f>
    <TaxCatchAll xmlns="1b9f6857-c0de-4c8c-9943-42dab1d6901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8EB1220EC3AD45AE92E95EB5B7ECF8" ma:contentTypeVersion="15" ma:contentTypeDescription="Create a new document." ma:contentTypeScope="" ma:versionID="ffb7ec0f37907f75df798b968558d914">
  <xsd:schema xmlns:xsd="http://www.w3.org/2001/XMLSchema" xmlns:xs="http://www.w3.org/2001/XMLSchema" xmlns:p="http://schemas.microsoft.com/office/2006/metadata/properties" xmlns:ns2="7a3427f1-4188-4ffc-b15e-218ce01db3c1" xmlns:ns3="1b9f6857-c0de-4c8c-9943-42dab1d6901a" targetNamespace="http://schemas.microsoft.com/office/2006/metadata/properties" ma:root="true" ma:fieldsID="550f46a7ecb97e6d228f75090b356672" ns2:_="" ns3:_="">
    <xsd:import namespace="7a3427f1-4188-4ffc-b15e-218ce01db3c1"/>
    <xsd:import namespace="1b9f6857-c0de-4c8c-9943-42dab1d690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427f1-4188-4ffc-b15e-218ce01db3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63792f3-5b38-4311-ac24-b03b8e6696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f6857-c0de-4c8c-9943-42dab1d690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41dc1cd-cd6e-45df-b7e8-55e7d5b3f715}" ma:internalName="TaxCatchAll" ma:showField="CatchAllData" ma:web="1b9f6857-c0de-4c8c-9943-42dab1d690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30F20-4346-40C5-B8EB-DA6EC2A1E331}">
  <ds:schemaRefs>
    <ds:schemaRef ds:uri="http://purl.org/dc/terms/"/>
    <ds:schemaRef ds:uri="http://www.w3.org/XML/1998/namespace"/>
    <ds:schemaRef ds:uri="http://purl.org/dc/elements/1.1/"/>
    <ds:schemaRef ds:uri="1b9f6857-c0de-4c8c-9943-42dab1d6901a"/>
    <ds:schemaRef ds:uri="7a3427f1-4188-4ffc-b15e-218ce01db3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BA04750-C495-402A-B2B2-BEFE0137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0CC496-3B38-4148-B027-8659F62ACE7D}"/>
</file>

<file path=customXml/itemProps4.xml><?xml version="1.0" encoding="utf-8"?>
<ds:datastoreItem xmlns:ds="http://schemas.openxmlformats.org/officeDocument/2006/customXml" ds:itemID="{8F396222-80BF-4094-9865-CCFA20F0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1492</Words>
  <Characters>8509</Characters>
  <Application>Microsoft Office Word</Application>
  <DocSecurity>0</DocSecurity>
  <Lines>70</Lines>
  <Paragraphs>19</Paragraphs>
  <ScaleCrop>false</ScaleCrop>
  <Company/>
  <LinksUpToDate>false</LinksUpToDate>
  <CharactersWithSpaces>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Meltsok</dc:creator>
  <cp:keywords/>
  <dc:description/>
  <cp:lastModifiedBy>Miloš Pisarčík</cp:lastModifiedBy>
  <cp:revision>154</cp:revision>
  <dcterms:created xsi:type="dcterms:W3CDTF">2021-10-14T14:11:00Z</dcterms:created>
  <dcterms:modified xsi:type="dcterms:W3CDTF">2022-06-20T10:59:00Z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0x010100A28EB1220EC3AD45AE92E95EB5B7ECF8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Order">
    <vt:r8>432900</vt:r8>
  </property>
</Properties>
</file>